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285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07040"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4B943C80" w14:textId="5CD9FC78" w:rsidR="001E2E95" w:rsidRPr="001E2E95" w:rsidRDefault="001E2E95" w:rsidP="001E2E95">
                            <w:pPr>
                              <w:jc w:val="center"/>
                              <w:rPr>
                                <w:b/>
                                <w:color w:val="FFFFFF"/>
                                <w:kern w:val="0"/>
                                <w:sz w:val="56"/>
                                <w:szCs w:val="56"/>
                                <w:lang w:val="es-ES"/>
                              </w:rPr>
                            </w:pPr>
                            <w:r w:rsidRPr="001E2E95">
                              <w:rPr>
                                <w:b/>
                                <w:color w:val="FFFFFF"/>
                                <w:kern w:val="0"/>
                                <w:sz w:val="56"/>
                                <w:szCs w:val="56"/>
                                <w:lang w:val="es-ES"/>
                              </w:rPr>
                              <w:t xml:space="preserve">MATERIAL DE </w:t>
                            </w:r>
                            <w:r w:rsidR="00671DBB">
                              <w:rPr>
                                <w:b/>
                                <w:color w:val="FFFFFF"/>
                                <w:kern w:val="0"/>
                                <w:sz w:val="56"/>
                                <w:szCs w:val="56"/>
                                <w:lang w:val="es-ES"/>
                              </w:rPr>
                              <w:t>FORMACIÓN</w:t>
                            </w:r>
                          </w:p>
                          <w:p w14:paraId="10E1CEDF" w14:textId="77777777" w:rsidR="001E2E95" w:rsidRPr="001E2E95" w:rsidRDefault="001E2E95" w:rsidP="001E2E95">
                            <w:pPr>
                              <w:jc w:val="center"/>
                              <w:rPr>
                                <w:bCs/>
                                <w:color w:val="FFFFFF"/>
                                <w:kern w:val="0"/>
                                <w:sz w:val="44"/>
                                <w:szCs w:val="44"/>
                                <w:lang w:val="es-ES"/>
                              </w:rPr>
                            </w:pPr>
                            <w:r w:rsidRPr="001E2E95">
                              <w:rPr>
                                <w:bCs/>
                                <w:color w:val="FFFFFF"/>
                                <w:kern w:val="0"/>
                                <w:sz w:val="44"/>
                                <w:szCs w:val="44"/>
                                <w:lang w:val="es-ES"/>
                              </w:rPr>
                              <w:t>Unidad didáctica 2</w:t>
                            </w:r>
                          </w:p>
                          <w:p w14:paraId="180C3D8C" w14:textId="41CA08B8" w:rsidR="004146E9" w:rsidRPr="001E2E95" w:rsidRDefault="001E2E95" w:rsidP="001E2E95">
                            <w:pPr>
                              <w:jc w:val="center"/>
                              <w:rPr>
                                <w:bCs/>
                                <w:color w:val="FFFFFF" w:themeColor="background1"/>
                                <w:sz w:val="32"/>
                                <w:szCs w:val="32"/>
                              </w:rPr>
                            </w:pPr>
                            <w:r w:rsidRPr="001E2E95">
                              <w:rPr>
                                <w:bCs/>
                                <w:color w:val="FFFFFF"/>
                                <w:kern w:val="0"/>
                                <w:sz w:val="44"/>
                                <w:szCs w:val="44"/>
                              </w:rPr>
                              <w:t>CONECTORES Y ADHESIVOS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4B943C80" w14:textId="5CD9FC78" w:rsidR="001E2E95" w:rsidRPr="001E2E95" w:rsidRDefault="001E2E95" w:rsidP="001E2E95">
                      <w:pPr>
                        <w:jc w:val="center"/>
                        <w:rPr>
                          <w:b/>
                          <w:color w:val="FFFFFF"/>
                          <w:kern w:val="0"/>
                          <w:sz w:val="56"/>
                          <w:szCs w:val="56"/>
                          <w:lang w:val="es-ES"/>
                        </w:rPr>
                      </w:pPr>
                      <w:r w:rsidRPr="001E2E95">
                        <w:rPr>
                          <w:b/>
                          <w:color w:val="FFFFFF"/>
                          <w:kern w:val="0"/>
                          <w:sz w:val="56"/>
                          <w:szCs w:val="56"/>
                          <w:lang w:val="es-ES"/>
                        </w:rPr>
                        <w:t xml:space="preserve">MATERIAL DE </w:t>
                      </w:r>
                      <w:r w:rsidR="00671DBB">
                        <w:rPr>
                          <w:b/>
                          <w:color w:val="FFFFFF"/>
                          <w:kern w:val="0"/>
                          <w:sz w:val="56"/>
                          <w:szCs w:val="56"/>
                          <w:lang w:val="es-ES"/>
                        </w:rPr>
                        <w:t>FORMACIÓN</w:t>
                      </w:r>
                    </w:p>
                    <w:p w14:paraId="10E1CEDF" w14:textId="77777777" w:rsidR="001E2E95" w:rsidRPr="001E2E95" w:rsidRDefault="001E2E95" w:rsidP="001E2E95">
                      <w:pPr>
                        <w:jc w:val="center"/>
                        <w:rPr>
                          <w:bCs/>
                          <w:color w:val="FFFFFF"/>
                          <w:kern w:val="0"/>
                          <w:sz w:val="44"/>
                          <w:szCs w:val="44"/>
                          <w:lang w:val="es-ES"/>
                        </w:rPr>
                      </w:pPr>
                      <w:r w:rsidRPr="001E2E95">
                        <w:rPr>
                          <w:bCs/>
                          <w:color w:val="FFFFFF"/>
                          <w:kern w:val="0"/>
                          <w:sz w:val="44"/>
                          <w:szCs w:val="44"/>
                          <w:lang w:val="es-ES"/>
                        </w:rPr>
                        <w:t>Unidad didáctica 2</w:t>
                      </w:r>
                    </w:p>
                    <w:p w14:paraId="180C3D8C" w14:textId="41CA08B8" w:rsidR="004146E9" w:rsidRPr="001E2E95" w:rsidRDefault="001E2E95" w:rsidP="001E2E95">
                      <w:pPr>
                        <w:jc w:val="center"/>
                        <w:rPr>
                          <w:bCs/>
                          <w:color w:val="FFFFFF" w:themeColor="background1"/>
                          <w:sz w:val="32"/>
                          <w:szCs w:val="32"/>
                        </w:rPr>
                      </w:pPr>
                      <w:r w:rsidRPr="001E2E95">
                        <w:rPr>
                          <w:bCs/>
                          <w:color w:val="FFFFFF"/>
                          <w:kern w:val="0"/>
                          <w:sz w:val="44"/>
                          <w:szCs w:val="44"/>
                        </w:rPr>
                        <w:t>CONECTORES Y ADHESIVOS</w:t>
                      </w:r>
                    </w:p>
                  </w:txbxContent>
                </v:textbox>
              </v:shape>
            </w:pict>
          </mc:Fallback>
        </mc:AlternateContent>
      </w:r>
      <w:r w:rsidR="006C11F9">
        <w:rPr>
          <w:noProof/>
          <w:lang w:val="de-AT" w:eastAsia="de-AT"/>
        </w:rPr>
        <mc:AlternateContent>
          <mc:Choice Requires="wps">
            <w:drawing>
              <wp:anchor distT="0" distB="0" distL="114300" distR="114300" simplePos="0" relativeHeight="2516080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59163E75" w14:textId="58675825" w:rsidR="00806D92" w:rsidRPr="00E02C0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E02C07">
                              <w:rPr>
                                <w:color w:val="FFFFFF"/>
                                <w:kern w:val="0"/>
                                <w:sz w:val="32"/>
                                <w:szCs w:val="22"/>
                                <w:lang w:val="es-ES"/>
                              </w:rPr>
                              <w:t>UPWOOD</w:t>
                            </w:r>
                          </w:p>
                          <w:p w14:paraId="1BEBB29B" w14:textId="1B593940" w:rsidR="00D058B3" w:rsidRPr="001E2E95" w:rsidRDefault="001E2E95" w:rsidP="001E2E95">
                            <w:pPr>
                              <w:spacing w:line="240" w:lineRule="auto"/>
                              <w:jc w:val="distribute"/>
                              <w:rPr>
                                <w:lang w:val="es-ES"/>
                              </w:rPr>
                            </w:pPr>
                            <w:r w:rsidRPr="001E2E95">
                              <w:rPr>
                                <w:rFonts w:eastAsia="Noto Sans" w:hAnsi="Noto Sans" w:cs="Noto Sans"/>
                                <w:i/>
                                <w:color w:val="FFFFFF"/>
                                <w:kern w:val="0"/>
                                <w:sz w:val="32"/>
                                <w:szCs w:val="32"/>
                                <w:lang w:val="es-ES" w:eastAsia="en-US"/>
                              </w:rPr>
                              <w:t>Capacitaci</w:t>
                            </w:r>
                            <w:r w:rsidRPr="001E2E95">
                              <w:rPr>
                                <w:rFonts w:eastAsia="Noto Sans" w:hAnsi="Noto Sans" w:cs="Noto Sans"/>
                                <w:i/>
                                <w:color w:val="FFFFFF"/>
                                <w:kern w:val="0"/>
                                <w:sz w:val="32"/>
                                <w:szCs w:val="32"/>
                                <w:lang w:val="es-ES" w:eastAsia="en-US"/>
                              </w:rPr>
                              <w:t>ó</w:t>
                            </w:r>
                            <w:r w:rsidRPr="001E2E95">
                              <w:rPr>
                                <w:rFonts w:eastAsia="Noto Sans" w:hAnsi="Noto Sans" w:cs="Noto Sans"/>
                                <w:i/>
                                <w:color w:val="FFFFFF"/>
                                <w:kern w:val="0"/>
                                <w:sz w:val="32"/>
                                <w:szCs w:val="32"/>
                                <w:lang w:val="es-ES" w:eastAsia="en-US"/>
                              </w:rPr>
                              <w:t>n de los trabajadores de la construcci</w:t>
                            </w:r>
                            <w:r w:rsidRPr="001E2E95">
                              <w:rPr>
                                <w:rFonts w:eastAsia="Noto Sans" w:hAnsi="Noto Sans" w:cs="Noto Sans"/>
                                <w:i/>
                                <w:color w:val="FFFFFF"/>
                                <w:kern w:val="0"/>
                                <w:sz w:val="32"/>
                                <w:szCs w:val="32"/>
                                <w:lang w:val="es-ES" w:eastAsia="en-US"/>
                              </w:rPr>
                              <w:t>ó</w:t>
                            </w:r>
                            <w:r w:rsidRPr="001E2E95">
                              <w:rPr>
                                <w:rFonts w:eastAsia="Noto Sans" w:hAnsi="Noto Sans" w:cs="Noto Sans"/>
                                <w:i/>
                                <w:color w:val="FFFFFF"/>
                                <w:kern w:val="0"/>
                                <w:sz w:val="32"/>
                                <w:szCs w:val="32"/>
                                <w:lang w:val="es-ES" w:eastAsia="en-US"/>
                              </w:rPr>
                              <w:t>n en m</w:t>
                            </w:r>
                            <w:r w:rsidRPr="001E2E95">
                              <w:rPr>
                                <w:rFonts w:eastAsia="Noto Sans" w:hAnsi="Noto Sans" w:cs="Noto Sans"/>
                                <w:i/>
                                <w:color w:val="FFFFFF"/>
                                <w:kern w:val="0"/>
                                <w:sz w:val="32"/>
                                <w:szCs w:val="32"/>
                                <w:lang w:val="es-ES" w:eastAsia="en-US"/>
                              </w:rPr>
                              <w:t>é</w:t>
                            </w:r>
                            <w:r w:rsidRPr="001E2E95">
                              <w:rPr>
                                <w:rFonts w:eastAsia="Noto Sans" w:hAnsi="Noto Sans" w:cs="Noto Sans"/>
                                <w:i/>
                                <w:color w:val="FFFFFF"/>
                                <w:kern w:val="0"/>
                                <w:sz w:val="32"/>
                                <w:szCs w:val="32"/>
                                <w:lang w:val="es-ES" w:eastAsia="en-US"/>
                              </w:rPr>
                              <w:t>todos de construcci</w:t>
                            </w:r>
                            <w:r w:rsidRPr="001E2E95">
                              <w:rPr>
                                <w:rFonts w:eastAsia="Noto Sans" w:hAnsi="Noto Sans" w:cs="Noto Sans"/>
                                <w:i/>
                                <w:color w:val="FFFFFF"/>
                                <w:kern w:val="0"/>
                                <w:sz w:val="32"/>
                                <w:szCs w:val="32"/>
                                <w:lang w:val="es-ES" w:eastAsia="en-US"/>
                              </w:rPr>
                              <w:t>ó</w:t>
                            </w:r>
                            <w:r w:rsidRPr="001E2E95">
                              <w:rPr>
                                <w:rFonts w:eastAsia="Noto Sans" w:hAnsi="Noto Sans" w:cs="Noto Sans"/>
                                <w:i/>
                                <w:color w:val="FFFFFF"/>
                                <w:kern w:val="0"/>
                                <w:sz w:val="32"/>
                                <w:szCs w:val="32"/>
                                <w:lang w:val="es-ES" w:eastAsia="en-US"/>
                              </w:rPr>
                              <w:t>n con madera para edificios energ</w:t>
                            </w:r>
                            <w:r w:rsidRPr="001E2E95">
                              <w:rPr>
                                <w:rFonts w:eastAsia="Noto Sans" w:hAnsi="Noto Sans" w:cs="Noto Sans"/>
                                <w:i/>
                                <w:color w:val="FFFFFF"/>
                                <w:kern w:val="0"/>
                                <w:sz w:val="32"/>
                                <w:szCs w:val="32"/>
                                <w:lang w:val="es-ES" w:eastAsia="en-US"/>
                              </w:rPr>
                              <w:t>é</w:t>
                            </w:r>
                            <w:r w:rsidRPr="001E2E95">
                              <w:rPr>
                                <w:rFonts w:eastAsia="Noto Sans" w:hAnsi="Noto Sans" w:cs="Noto Sans"/>
                                <w:i/>
                                <w:color w:val="FFFFFF"/>
                                <w:kern w:val="0"/>
                                <w:sz w:val="32"/>
                                <w:szCs w:val="32"/>
                                <w:lang w:val="es-ES" w:eastAsia="en-US"/>
                              </w:rPr>
                              <w:t>ticamente eficientes</w:t>
                            </w:r>
                          </w:p>
                          <w:p w14:paraId="3C2FAB57"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0BCD09F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031427"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1528FF73" w14:textId="77777777" w:rsidR="00F27A20" w:rsidRPr="00BF6157" w:rsidRDefault="00F27A20">
                            <w:pPr>
                              <w:rPr>
                                <w:lang w:val="fi-FI"/>
                              </w:rPr>
                            </w:pPr>
                          </w:p>
                          <w:p w14:paraId="60DCAC1A"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0CC34CAC"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3B611330" w14:textId="77777777" w:rsidR="00D058B3" w:rsidRPr="00700891" w:rsidRDefault="00D058B3">
                            <w:pPr>
                              <w:rPr>
                                <w:lang w:val="fi-FI"/>
                              </w:rPr>
                            </w:pPr>
                          </w:p>
                          <w:p w14:paraId="1629F4D4"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2A21B1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FF541E6"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7EEE15E1" w14:textId="77777777" w:rsidR="00F27A20" w:rsidRPr="004674E7" w:rsidRDefault="00F27A20">
                            <w:pPr>
                              <w:rPr>
                                <w:lang w:val="fi-FI"/>
                              </w:rPr>
                            </w:pPr>
                          </w:p>
                          <w:p w14:paraId="22DD4E93"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1F1C27A9"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162A3219" w14:textId="77777777" w:rsidR="00D058B3" w:rsidRPr="00700891" w:rsidRDefault="00D058B3">
                            <w:pPr>
                              <w:rPr>
                                <w:lang w:val="fi-FI"/>
                              </w:rPr>
                            </w:pPr>
                          </w:p>
                          <w:p w14:paraId="6BD0A94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3EFB95A3"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A85D90"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5A1A44DD" w14:textId="77777777" w:rsidR="00F27A20" w:rsidRPr="004674E7" w:rsidRDefault="00F27A20">
                            <w:pPr>
                              <w:rPr>
                                <w:lang w:val="fi-FI"/>
                              </w:rPr>
                            </w:pPr>
                          </w:p>
                          <w:p w14:paraId="2566BC08"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700891" w:rsidRDefault="00D058B3">
                            <w:pPr>
                              <w:rPr>
                                <w:lang w:val="fi-FI"/>
                              </w:rPr>
                            </w:pPr>
                          </w:p>
                          <w:p w14:paraId="1947E5F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700891"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59163E75" w14:textId="58675825" w:rsidR="00806D92" w:rsidRPr="00E02C0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E02C07">
                        <w:rPr>
                          <w:color w:val="FFFFFF"/>
                          <w:kern w:val="0"/>
                          <w:sz w:val="32"/>
                          <w:szCs w:val="22"/>
                          <w:lang w:val="es-ES"/>
                        </w:rPr>
                        <w:t>UPWOOD</w:t>
                      </w:r>
                    </w:p>
                    <w:p w14:paraId="1BEBB29B" w14:textId="1B593940" w:rsidR="00D058B3" w:rsidRPr="001E2E95" w:rsidRDefault="001E2E95" w:rsidP="001E2E95">
                      <w:pPr>
                        <w:spacing w:line="240" w:lineRule="auto"/>
                        <w:jc w:val="distribute"/>
                        <w:rPr>
                          <w:lang w:val="es-ES"/>
                        </w:rPr>
                      </w:pPr>
                      <w:r w:rsidRPr="001E2E95">
                        <w:rPr>
                          <w:rFonts w:eastAsia="Noto Sans" w:hAnsi="Noto Sans" w:cs="Noto Sans"/>
                          <w:i/>
                          <w:color w:val="FFFFFF"/>
                          <w:kern w:val="0"/>
                          <w:sz w:val="32"/>
                          <w:szCs w:val="32"/>
                          <w:lang w:val="es-ES" w:eastAsia="en-US"/>
                        </w:rPr>
                        <w:t>Capacitaci</w:t>
                      </w:r>
                      <w:r w:rsidRPr="001E2E95">
                        <w:rPr>
                          <w:rFonts w:eastAsia="Noto Sans" w:hAnsi="Noto Sans" w:cs="Noto Sans"/>
                          <w:i/>
                          <w:color w:val="FFFFFF"/>
                          <w:kern w:val="0"/>
                          <w:sz w:val="32"/>
                          <w:szCs w:val="32"/>
                          <w:lang w:val="es-ES" w:eastAsia="en-US"/>
                        </w:rPr>
                        <w:t>ó</w:t>
                      </w:r>
                      <w:r w:rsidRPr="001E2E95">
                        <w:rPr>
                          <w:rFonts w:eastAsia="Noto Sans" w:hAnsi="Noto Sans" w:cs="Noto Sans"/>
                          <w:i/>
                          <w:color w:val="FFFFFF"/>
                          <w:kern w:val="0"/>
                          <w:sz w:val="32"/>
                          <w:szCs w:val="32"/>
                          <w:lang w:val="es-ES" w:eastAsia="en-US"/>
                        </w:rPr>
                        <w:t>n de los trabajadores de la construcci</w:t>
                      </w:r>
                      <w:r w:rsidRPr="001E2E95">
                        <w:rPr>
                          <w:rFonts w:eastAsia="Noto Sans" w:hAnsi="Noto Sans" w:cs="Noto Sans"/>
                          <w:i/>
                          <w:color w:val="FFFFFF"/>
                          <w:kern w:val="0"/>
                          <w:sz w:val="32"/>
                          <w:szCs w:val="32"/>
                          <w:lang w:val="es-ES" w:eastAsia="en-US"/>
                        </w:rPr>
                        <w:t>ó</w:t>
                      </w:r>
                      <w:r w:rsidRPr="001E2E95">
                        <w:rPr>
                          <w:rFonts w:eastAsia="Noto Sans" w:hAnsi="Noto Sans" w:cs="Noto Sans"/>
                          <w:i/>
                          <w:color w:val="FFFFFF"/>
                          <w:kern w:val="0"/>
                          <w:sz w:val="32"/>
                          <w:szCs w:val="32"/>
                          <w:lang w:val="es-ES" w:eastAsia="en-US"/>
                        </w:rPr>
                        <w:t>n en m</w:t>
                      </w:r>
                      <w:r w:rsidRPr="001E2E95">
                        <w:rPr>
                          <w:rFonts w:eastAsia="Noto Sans" w:hAnsi="Noto Sans" w:cs="Noto Sans"/>
                          <w:i/>
                          <w:color w:val="FFFFFF"/>
                          <w:kern w:val="0"/>
                          <w:sz w:val="32"/>
                          <w:szCs w:val="32"/>
                          <w:lang w:val="es-ES" w:eastAsia="en-US"/>
                        </w:rPr>
                        <w:t>é</w:t>
                      </w:r>
                      <w:r w:rsidRPr="001E2E95">
                        <w:rPr>
                          <w:rFonts w:eastAsia="Noto Sans" w:hAnsi="Noto Sans" w:cs="Noto Sans"/>
                          <w:i/>
                          <w:color w:val="FFFFFF"/>
                          <w:kern w:val="0"/>
                          <w:sz w:val="32"/>
                          <w:szCs w:val="32"/>
                          <w:lang w:val="es-ES" w:eastAsia="en-US"/>
                        </w:rPr>
                        <w:t>todos de construcci</w:t>
                      </w:r>
                      <w:r w:rsidRPr="001E2E95">
                        <w:rPr>
                          <w:rFonts w:eastAsia="Noto Sans" w:hAnsi="Noto Sans" w:cs="Noto Sans"/>
                          <w:i/>
                          <w:color w:val="FFFFFF"/>
                          <w:kern w:val="0"/>
                          <w:sz w:val="32"/>
                          <w:szCs w:val="32"/>
                          <w:lang w:val="es-ES" w:eastAsia="en-US"/>
                        </w:rPr>
                        <w:t>ó</w:t>
                      </w:r>
                      <w:r w:rsidRPr="001E2E95">
                        <w:rPr>
                          <w:rFonts w:eastAsia="Noto Sans" w:hAnsi="Noto Sans" w:cs="Noto Sans"/>
                          <w:i/>
                          <w:color w:val="FFFFFF"/>
                          <w:kern w:val="0"/>
                          <w:sz w:val="32"/>
                          <w:szCs w:val="32"/>
                          <w:lang w:val="es-ES" w:eastAsia="en-US"/>
                        </w:rPr>
                        <w:t>n con madera para edificios energ</w:t>
                      </w:r>
                      <w:r w:rsidRPr="001E2E95">
                        <w:rPr>
                          <w:rFonts w:eastAsia="Noto Sans" w:hAnsi="Noto Sans" w:cs="Noto Sans"/>
                          <w:i/>
                          <w:color w:val="FFFFFF"/>
                          <w:kern w:val="0"/>
                          <w:sz w:val="32"/>
                          <w:szCs w:val="32"/>
                          <w:lang w:val="es-ES" w:eastAsia="en-US"/>
                        </w:rPr>
                        <w:t>é</w:t>
                      </w:r>
                      <w:r w:rsidRPr="001E2E95">
                        <w:rPr>
                          <w:rFonts w:eastAsia="Noto Sans" w:hAnsi="Noto Sans" w:cs="Noto Sans"/>
                          <w:i/>
                          <w:color w:val="FFFFFF"/>
                          <w:kern w:val="0"/>
                          <w:sz w:val="32"/>
                          <w:szCs w:val="32"/>
                          <w:lang w:val="es-ES" w:eastAsia="en-US"/>
                        </w:rPr>
                        <w:t>ticamente eficientes</w:t>
                      </w:r>
                    </w:p>
                    <w:p w14:paraId="3C2FAB57"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0BCD09F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031427"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1528FF73" w14:textId="77777777" w:rsidR="00F27A20" w:rsidRPr="00BF6157" w:rsidRDefault="00F27A20">
                      <w:pPr>
                        <w:rPr>
                          <w:lang w:val="fi-FI"/>
                        </w:rPr>
                      </w:pPr>
                    </w:p>
                    <w:p w14:paraId="60DCAC1A"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0CC34CAC"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3B611330" w14:textId="77777777" w:rsidR="00D058B3" w:rsidRPr="00700891" w:rsidRDefault="00D058B3">
                      <w:pPr>
                        <w:rPr>
                          <w:lang w:val="fi-FI"/>
                        </w:rPr>
                      </w:pPr>
                    </w:p>
                    <w:p w14:paraId="1629F4D4"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2A21B1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FF541E6"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7EEE15E1" w14:textId="77777777" w:rsidR="00F27A20" w:rsidRPr="004674E7" w:rsidRDefault="00F27A20">
                      <w:pPr>
                        <w:rPr>
                          <w:lang w:val="fi-FI"/>
                        </w:rPr>
                      </w:pPr>
                    </w:p>
                    <w:p w14:paraId="22DD4E93"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1F1C27A9"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162A3219" w14:textId="77777777" w:rsidR="00D058B3" w:rsidRPr="00700891" w:rsidRDefault="00D058B3">
                      <w:pPr>
                        <w:rPr>
                          <w:lang w:val="fi-FI"/>
                        </w:rPr>
                      </w:pPr>
                    </w:p>
                    <w:p w14:paraId="6BD0A94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3EFB95A3"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A85D90"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5A1A44DD" w14:textId="77777777" w:rsidR="00F27A20" w:rsidRPr="004674E7" w:rsidRDefault="00F27A20">
                      <w:pPr>
                        <w:rPr>
                          <w:lang w:val="fi-FI"/>
                        </w:rPr>
                      </w:pPr>
                    </w:p>
                    <w:p w14:paraId="2566BC08"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700891" w:rsidRDefault="00D058B3">
                      <w:pPr>
                        <w:rPr>
                          <w:lang w:val="fi-FI"/>
                        </w:rPr>
                      </w:pPr>
                    </w:p>
                    <w:p w14:paraId="1947E5F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700891"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3643D3BC" w14:textId="77777777" w:rsidR="001E2E95" w:rsidRDefault="001E2E95">
      <w:pPr>
        <w:pStyle w:val="TDC1"/>
        <w:rPr>
          <w:lang w:val="fi"/>
        </w:rPr>
      </w:pPr>
      <w:bookmarkStart w:id="1" w:name="_Toc59125809"/>
      <w:bookmarkStart w:id="2" w:name="_Toc59121715"/>
      <w:bookmarkStart w:id="3" w:name="_Toc59104785"/>
      <w:r w:rsidRPr="001E2E95">
        <w:rPr>
          <w:lang w:val="fi"/>
        </w:rPr>
        <w:lastRenderedPageBreak/>
        <w:t>Tabla de contenido</w:t>
      </w:r>
    </w:p>
    <w:sdt>
      <w:sdtPr>
        <w:rPr>
          <w:lang w:val="fi-FI"/>
        </w:rPr>
        <w:id w:val="917291519"/>
        <w:docPartObj>
          <w:docPartGallery w:val="Table of Contents"/>
          <w:docPartUnique/>
        </w:docPartObj>
      </w:sdtPr>
      <w:sdtEndPr>
        <w:rPr>
          <w:lang w:val="en-US"/>
        </w:rPr>
      </w:sdtEndPr>
      <w:sdtContent>
        <w:bookmarkEnd w:id="3" w:displacedByCustomXml="prev"/>
        <w:bookmarkEnd w:id="2" w:displacedByCustomXml="prev"/>
        <w:bookmarkEnd w:id="1" w:displacedByCustomXml="prev"/>
        <w:p w14:paraId="577DD3C1" w14:textId="3B0719D7" w:rsidR="00927902" w:rsidRDefault="00806D15">
          <w:pPr>
            <w:pStyle w:val="TDC1"/>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68545893" w:history="1">
            <w:r w:rsidR="00927902" w:rsidRPr="005C3896">
              <w:rPr>
                <w:rStyle w:val="Hipervnculo"/>
                <w:noProof/>
                <w14:scene3d>
                  <w14:camera w14:prst="orthographicFront"/>
                  <w14:lightRig w14:rig="threePt" w14:dir="t">
                    <w14:rot w14:lat="0" w14:lon="0" w14:rev="0"/>
                  </w14:lightRig>
                </w14:scene3d>
              </w:rPr>
              <w:t>1.</w:t>
            </w:r>
            <w:r w:rsidR="00927902">
              <w:rPr>
                <w:rFonts w:asciiTheme="minorHAnsi" w:eastAsiaTheme="minorEastAsia" w:hAnsiTheme="minorHAnsi"/>
                <w:noProof/>
                <w:kern w:val="0"/>
                <w:sz w:val="22"/>
                <w:szCs w:val="22"/>
                <w:lang w:val="fi-FI" w:eastAsia="fi-FI"/>
              </w:rPr>
              <w:tab/>
            </w:r>
            <w:r w:rsidR="001E2E95" w:rsidRPr="001E2E95">
              <w:rPr>
                <w:rStyle w:val="Hipervnculo"/>
                <w:noProof/>
                <w:lang w:val="fi"/>
              </w:rPr>
              <w:t>Punto de partida</w:t>
            </w:r>
            <w:r w:rsidR="00927902">
              <w:rPr>
                <w:noProof/>
                <w:webHidden/>
              </w:rPr>
              <w:tab/>
            </w:r>
            <w:r w:rsidR="00927902">
              <w:rPr>
                <w:noProof/>
                <w:webHidden/>
              </w:rPr>
              <w:fldChar w:fldCharType="begin"/>
            </w:r>
            <w:r w:rsidR="00927902">
              <w:rPr>
                <w:noProof/>
                <w:webHidden/>
              </w:rPr>
              <w:instrText xml:space="preserve"> PAGEREF _Toc68545893 \h </w:instrText>
            </w:r>
            <w:r w:rsidR="00927902">
              <w:rPr>
                <w:noProof/>
                <w:webHidden/>
              </w:rPr>
            </w:r>
            <w:r w:rsidR="00927902">
              <w:rPr>
                <w:noProof/>
                <w:webHidden/>
              </w:rPr>
              <w:fldChar w:fldCharType="separate"/>
            </w:r>
            <w:r w:rsidR="00927902">
              <w:rPr>
                <w:noProof/>
                <w:webHidden/>
              </w:rPr>
              <w:t>2</w:t>
            </w:r>
            <w:r w:rsidR="00927902">
              <w:rPr>
                <w:noProof/>
                <w:webHidden/>
              </w:rPr>
              <w:fldChar w:fldCharType="end"/>
            </w:r>
          </w:hyperlink>
        </w:p>
        <w:p w14:paraId="113178CB" w14:textId="67118072" w:rsidR="00927902" w:rsidRDefault="00D576F9">
          <w:pPr>
            <w:pStyle w:val="TDC1"/>
            <w:rPr>
              <w:rFonts w:asciiTheme="minorHAnsi" w:eastAsiaTheme="minorEastAsia" w:hAnsiTheme="minorHAnsi"/>
              <w:noProof/>
              <w:kern w:val="0"/>
              <w:sz w:val="22"/>
              <w:szCs w:val="22"/>
              <w:lang w:val="fi-FI" w:eastAsia="fi-FI"/>
            </w:rPr>
          </w:pPr>
          <w:hyperlink w:anchor="_Toc68545894" w:history="1">
            <w:r w:rsidR="00927902" w:rsidRPr="005C3896">
              <w:rPr>
                <w:rStyle w:val="Hipervnculo"/>
                <w:noProof/>
                <w:lang w:eastAsia="en-US"/>
                <w14:scene3d>
                  <w14:camera w14:prst="orthographicFront"/>
                  <w14:lightRig w14:rig="threePt" w14:dir="t">
                    <w14:rot w14:lat="0" w14:lon="0" w14:rev="0"/>
                  </w14:lightRig>
                </w14:scene3d>
              </w:rPr>
              <w:t>2.</w:t>
            </w:r>
            <w:r w:rsidR="00927902">
              <w:rPr>
                <w:rFonts w:asciiTheme="minorHAnsi" w:eastAsiaTheme="minorEastAsia" w:hAnsiTheme="minorHAnsi"/>
                <w:noProof/>
                <w:kern w:val="0"/>
                <w:sz w:val="22"/>
                <w:szCs w:val="22"/>
                <w:lang w:val="fi-FI" w:eastAsia="fi-FI"/>
              </w:rPr>
              <w:tab/>
            </w:r>
            <w:r w:rsidR="001E2E95" w:rsidRPr="001E2E95">
              <w:rPr>
                <w:rStyle w:val="Hipervnculo"/>
                <w:noProof/>
                <w:lang w:val="fi-FI" w:eastAsia="en-US"/>
              </w:rPr>
              <w:t>Juntas de madera</w:t>
            </w:r>
            <w:r w:rsidR="00927902">
              <w:rPr>
                <w:noProof/>
                <w:webHidden/>
              </w:rPr>
              <w:tab/>
            </w:r>
            <w:r w:rsidR="00927902">
              <w:rPr>
                <w:noProof/>
                <w:webHidden/>
              </w:rPr>
              <w:fldChar w:fldCharType="begin"/>
            </w:r>
            <w:r w:rsidR="00927902">
              <w:rPr>
                <w:noProof/>
                <w:webHidden/>
              </w:rPr>
              <w:instrText xml:space="preserve"> PAGEREF _Toc68545894 \h </w:instrText>
            </w:r>
            <w:r w:rsidR="00927902">
              <w:rPr>
                <w:noProof/>
                <w:webHidden/>
              </w:rPr>
            </w:r>
            <w:r w:rsidR="00927902">
              <w:rPr>
                <w:noProof/>
                <w:webHidden/>
              </w:rPr>
              <w:fldChar w:fldCharType="separate"/>
            </w:r>
            <w:r w:rsidR="00927902">
              <w:rPr>
                <w:noProof/>
                <w:webHidden/>
              </w:rPr>
              <w:t>3</w:t>
            </w:r>
            <w:r w:rsidR="00927902">
              <w:rPr>
                <w:noProof/>
                <w:webHidden/>
              </w:rPr>
              <w:fldChar w:fldCharType="end"/>
            </w:r>
          </w:hyperlink>
        </w:p>
        <w:p w14:paraId="31F3C9E1" w14:textId="470965B4" w:rsidR="00927902" w:rsidRDefault="00D576F9">
          <w:pPr>
            <w:pStyle w:val="TDC1"/>
            <w:rPr>
              <w:rFonts w:asciiTheme="minorHAnsi" w:eastAsiaTheme="minorEastAsia" w:hAnsiTheme="minorHAnsi"/>
              <w:noProof/>
              <w:kern w:val="0"/>
              <w:sz w:val="22"/>
              <w:szCs w:val="22"/>
              <w:lang w:val="fi-FI" w:eastAsia="fi-FI"/>
            </w:rPr>
          </w:pPr>
          <w:hyperlink w:anchor="_Toc68545895" w:history="1">
            <w:r w:rsidR="00927902" w:rsidRPr="005C3896">
              <w:rPr>
                <w:rStyle w:val="Hipervnculo"/>
                <w:noProof/>
                <w14:scene3d>
                  <w14:camera w14:prst="orthographicFront"/>
                  <w14:lightRig w14:rig="threePt" w14:dir="t">
                    <w14:rot w14:lat="0" w14:lon="0" w14:rev="0"/>
                  </w14:lightRig>
                </w14:scene3d>
              </w:rPr>
              <w:t>3.</w:t>
            </w:r>
            <w:r w:rsidR="00927902">
              <w:rPr>
                <w:rFonts w:asciiTheme="minorHAnsi" w:eastAsiaTheme="minorEastAsia" w:hAnsiTheme="minorHAnsi"/>
                <w:noProof/>
                <w:kern w:val="0"/>
                <w:sz w:val="22"/>
                <w:szCs w:val="22"/>
                <w:lang w:val="fi-FI" w:eastAsia="fi-FI"/>
              </w:rPr>
              <w:tab/>
            </w:r>
            <w:r w:rsidR="001E2E95">
              <w:rPr>
                <w:rStyle w:val="Hipervnculo"/>
                <w:noProof/>
                <w:lang w:val="fi"/>
              </w:rPr>
              <w:t>Anclajes</w:t>
            </w:r>
            <w:r w:rsidR="00927902">
              <w:rPr>
                <w:noProof/>
                <w:webHidden/>
              </w:rPr>
              <w:tab/>
            </w:r>
            <w:r w:rsidR="00927902">
              <w:rPr>
                <w:noProof/>
                <w:webHidden/>
              </w:rPr>
              <w:fldChar w:fldCharType="begin"/>
            </w:r>
            <w:r w:rsidR="00927902">
              <w:rPr>
                <w:noProof/>
                <w:webHidden/>
              </w:rPr>
              <w:instrText xml:space="preserve"> PAGEREF _Toc68545895 \h </w:instrText>
            </w:r>
            <w:r w:rsidR="00927902">
              <w:rPr>
                <w:noProof/>
                <w:webHidden/>
              </w:rPr>
            </w:r>
            <w:r w:rsidR="00927902">
              <w:rPr>
                <w:noProof/>
                <w:webHidden/>
              </w:rPr>
              <w:fldChar w:fldCharType="separate"/>
            </w:r>
            <w:r w:rsidR="00927902">
              <w:rPr>
                <w:noProof/>
                <w:webHidden/>
              </w:rPr>
              <w:t>4</w:t>
            </w:r>
            <w:r w:rsidR="00927902">
              <w:rPr>
                <w:noProof/>
                <w:webHidden/>
              </w:rPr>
              <w:fldChar w:fldCharType="end"/>
            </w:r>
          </w:hyperlink>
        </w:p>
        <w:p w14:paraId="7094972D" w14:textId="2703278E" w:rsidR="00927902" w:rsidRDefault="00D576F9">
          <w:pPr>
            <w:pStyle w:val="TDC2"/>
            <w:tabs>
              <w:tab w:val="left" w:pos="2401"/>
            </w:tabs>
            <w:rPr>
              <w:rFonts w:asciiTheme="minorHAnsi" w:eastAsiaTheme="minorEastAsia" w:hAnsiTheme="minorHAnsi"/>
              <w:noProof/>
              <w:kern w:val="0"/>
              <w:sz w:val="22"/>
              <w:szCs w:val="22"/>
              <w:lang w:val="fi-FI" w:eastAsia="fi-FI"/>
            </w:rPr>
          </w:pPr>
          <w:hyperlink w:anchor="_Toc68545896" w:history="1">
            <w:r w:rsidR="00927902" w:rsidRPr="005C3896">
              <w:rPr>
                <w:rStyle w:val="Hipervnculo"/>
                <w:noProof/>
                <w14:scene3d>
                  <w14:camera w14:prst="orthographicFront"/>
                  <w14:lightRig w14:rig="threePt" w14:dir="t">
                    <w14:rot w14:lat="0" w14:lon="0" w14:rev="0"/>
                  </w14:lightRig>
                </w14:scene3d>
              </w:rPr>
              <w:t>4.1.</w:t>
            </w:r>
            <w:r w:rsidR="00927902">
              <w:rPr>
                <w:rFonts w:asciiTheme="minorHAnsi" w:eastAsiaTheme="minorEastAsia" w:hAnsiTheme="minorHAnsi"/>
                <w:noProof/>
                <w:kern w:val="0"/>
                <w:sz w:val="22"/>
                <w:szCs w:val="22"/>
                <w:lang w:val="fi-FI" w:eastAsia="fi-FI"/>
              </w:rPr>
              <w:tab/>
            </w:r>
            <w:r w:rsidR="001E2E95" w:rsidRPr="001E2E95">
              <w:rPr>
                <w:rStyle w:val="Hipervnculo"/>
                <w:noProof/>
              </w:rPr>
              <w:t>Tornillos, pernos y clavos</w:t>
            </w:r>
            <w:r w:rsidR="00927902">
              <w:rPr>
                <w:noProof/>
                <w:webHidden/>
              </w:rPr>
              <w:tab/>
            </w:r>
            <w:r w:rsidR="00927902">
              <w:rPr>
                <w:noProof/>
                <w:webHidden/>
              </w:rPr>
              <w:fldChar w:fldCharType="begin"/>
            </w:r>
            <w:r w:rsidR="00927902">
              <w:rPr>
                <w:noProof/>
                <w:webHidden/>
              </w:rPr>
              <w:instrText xml:space="preserve"> PAGEREF _Toc68545896 \h </w:instrText>
            </w:r>
            <w:r w:rsidR="00927902">
              <w:rPr>
                <w:noProof/>
                <w:webHidden/>
              </w:rPr>
            </w:r>
            <w:r w:rsidR="00927902">
              <w:rPr>
                <w:noProof/>
                <w:webHidden/>
              </w:rPr>
              <w:fldChar w:fldCharType="separate"/>
            </w:r>
            <w:r w:rsidR="00927902">
              <w:rPr>
                <w:noProof/>
                <w:webHidden/>
              </w:rPr>
              <w:t>5</w:t>
            </w:r>
            <w:r w:rsidR="00927902">
              <w:rPr>
                <w:noProof/>
                <w:webHidden/>
              </w:rPr>
              <w:fldChar w:fldCharType="end"/>
            </w:r>
          </w:hyperlink>
        </w:p>
        <w:p w14:paraId="0F787C68" w14:textId="38EB3407" w:rsidR="00927902" w:rsidRDefault="00D576F9">
          <w:pPr>
            <w:pStyle w:val="TDC1"/>
            <w:rPr>
              <w:rFonts w:asciiTheme="minorHAnsi" w:eastAsiaTheme="minorEastAsia" w:hAnsiTheme="minorHAnsi"/>
              <w:noProof/>
              <w:kern w:val="0"/>
              <w:sz w:val="22"/>
              <w:szCs w:val="22"/>
              <w:lang w:val="fi-FI" w:eastAsia="fi-FI"/>
            </w:rPr>
          </w:pPr>
          <w:hyperlink w:anchor="_Toc68545897" w:history="1">
            <w:r w:rsidR="00927902" w:rsidRPr="005C3896">
              <w:rPr>
                <w:rStyle w:val="Hipervnculo"/>
                <w:noProof/>
                <w14:scene3d>
                  <w14:camera w14:prst="orthographicFront"/>
                  <w14:lightRig w14:rig="threePt" w14:dir="t">
                    <w14:rot w14:lat="0" w14:lon="0" w14:rev="0"/>
                  </w14:lightRig>
                </w14:scene3d>
              </w:rPr>
              <w:t>4.</w:t>
            </w:r>
            <w:r w:rsidR="00927902">
              <w:rPr>
                <w:rFonts w:asciiTheme="minorHAnsi" w:eastAsiaTheme="minorEastAsia" w:hAnsiTheme="minorHAnsi"/>
                <w:noProof/>
                <w:kern w:val="0"/>
                <w:sz w:val="22"/>
                <w:szCs w:val="22"/>
                <w:lang w:val="fi-FI" w:eastAsia="fi-FI"/>
              </w:rPr>
              <w:tab/>
            </w:r>
            <w:r w:rsidR="001E2E95" w:rsidRPr="001E2E95">
              <w:rPr>
                <w:rStyle w:val="Hipervnculo"/>
                <w:noProof/>
              </w:rPr>
              <w:t>Adhesivos</w:t>
            </w:r>
            <w:r w:rsidR="00927902">
              <w:rPr>
                <w:noProof/>
                <w:webHidden/>
              </w:rPr>
              <w:tab/>
            </w:r>
            <w:r w:rsidR="00927902">
              <w:rPr>
                <w:noProof/>
                <w:webHidden/>
              </w:rPr>
              <w:fldChar w:fldCharType="begin"/>
            </w:r>
            <w:r w:rsidR="00927902">
              <w:rPr>
                <w:noProof/>
                <w:webHidden/>
              </w:rPr>
              <w:instrText xml:space="preserve"> PAGEREF _Toc68545897 \h </w:instrText>
            </w:r>
            <w:r w:rsidR="00927902">
              <w:rPr>
                <w:noProof/>
                <w:webHidden/>
              </w:rPr>
            </w:r>
            <w:r w:rsidR="00927902">
              <w:rPr>
                <w:noProof/>
                <w:webHidden/>
              </w:rPr>
              <w:fldChar w:fldCharType="separate"/>
            </w:r>
            <w:r w:rsidR="00927902">
              <w:rPr>
                <w:noProof/>
                <w:webHidden/>
              </w:rPr>
              <w:t>6</w:t>
            </w:r>
            <w:r w:rsidR="00927902">
              <w:rPr>
                <w:noProof/>
                <w:webHidden/>
              </w:rPr>
              <w:fldChar w:fldCharType="end"/>
            </w:r>
          </w:hyperlink>
        </w:p>
        <w:p w14:paraId="1C495A5B" w14:textId="2EE3A332" w:rsidR="00927902" w:rsidRDefault="00D576F9">
          <w:pPr>
            <w:pStyle w:val="TDC2"/>
            <w:tabs>
              <w:tab w:val="left" w:pos="2313"/>
            </w:tabs>
            <w:rPr>
              <w:rFonts w:asciiTheme="minorHAnsi" w:eastAsiaTheme="minorEastAsia" w:hAnsiTheme="minorHAnsi"/>
              <w:noProof/>
              <w:kern w:val="0"/>
              <w:sz w:val="22"/>
              <w:szCs w:val="22"/>
              <w:lang w:val="fi-FI" w:eastAsia="fi-FI"/>
            </w:rPr>
          </w:pPr>
          <w:hyperlink w:anchor="_Toc68545898" w:history="1">
            <w:r w:rsidR="00927902" w:rsidRPr="005C3896">
              <w:rPr>
                <w:rStyle w:val="Hipervnculo"/>
                <w:noProof/>
              </w:rPr>
              <w:t>4.1</w:t>
            </w:r>
            <w:r w:rsidR="00927902">
              <w:rPr>
                <w:rFonts w:asciiTheme="minorHAnsi" w:eastAsiaTheme="minorEastAsia" w:hAnsiTheme="minorHAnsi"/>
                <w:noProof/>
                <w:kern w:val="0"/>
                <w:sz w:val="22"/>
                <w:szCs w:val="22"/>
                <w:lang w:val="fi-FI" w:eastAsia="fi-FI"/>
              </w:rPr>
              <w:tab/>
            </w:r>
            <w:r w:rsidR="001E2E95" w:rsidRPr="001E2E95">
              <w:rPr>
                <w:rStyle w:val="Hipervnculo"/>
                <w:noProof/>
              </w:rPr>
              <w:t>Diferentes adhesivos</w:t>
            </w:r>
            <w:r w:rsidR="00927902">
              <w:rPr>
                <w:noProof/>
                <w:webHidden/>
              </w:rPr>
              <w:tab/>
            </w:r>
            <w:r w:rsidR="00927902">
              <w:rPr>
                <w:noProof/>
                <w:webHidden/>
              </w:rPr>
              <w:fldChar w:fldCharType="begin"/>
            </w:r>
            <w:r w:rsidR="00927902">
              <w:rPr>
                <w:noProof/>
                <w:webHidden/>
              </w:rPr>
              <w:instrText xml:space="preserve"> PAGEREF _Toc68545898 \h </w:instrText>
            </w:r>
            <w:r w:rsidR="00927902">
              <w:rPr>
                <w:noProof/>
                <w:webHidden/>
              </w:rPr>
            </w:r>
            <w:r w:rsidR="00927902">
              <w:rPr>
                <w:noProof/>
                <w:webHidden/>
              </w:rPr>
              <w:fldChar w:fldCharType="separate"/>
            </w:r>
            <w:r w:rsidR="00927902">
              <w:rPr>
                <w:noProof/>
                <w:webHidden/>
              </w:rPr>
              <w:t>7</w:t>
            </w:r>
            <w:r w:rsidR="00927902">
              <w:rPr>
                <w:noProof/>
                <w:webHidden/>
              </w:rPr>
              <w:fldChar w:fldCharType="end"/>
            </w:r>
          </w:hyperlink>
        </w:p>
        <w:p w14:paraId="451C0DDB" w14:textId="1C925A35" w:rsidR="00927902" w:rsidRDefault="00D576F9">
          <w:pPr>
            <w:pStyle w:val="TDC2"/>
            <w:tabs>
              <w:tab w:val="left" w:pos="2313"/>
            </w:tabs>
            <w:rPr>
              <w:rFonts w:asciiTheme="minorHAnsi" w:eastAsiaTheme="minorEastAsia" w:hAnsiTheme="minorHAnsi"/>
              <w:noProof/>
              <w:kern w:val="0"/>
              <w:sz w:val="22"/>
              <w:szCs w:val="22"/>
              <w:lang w:val="fi-FI" w:eastAsia="fi-FI"/>
            </w:rPr>
          </w:pPr>
          <w:hyperlink w:anchor="_Toc68545899" w:history="1">
            <w:r w:rsidR="00927902" w:rsidRPr="005C3896">
              <w:rPr>
                <w:rStyle w:val="Hipervnculo"/>
                <w:noProof/>
              </w:rPr>
              <w:t>4.2</w:t>
            </w:r>
            <w:r w:rsidR="00927902">
              <w:rPr>
                <w:rFonts w:asciiTheme="minorHAnsi" w:eastAsiaTheme="minorEastAsia" w:hAnsiTheme="minorHAnsi"/>
                <w:noProof/>
                <w:kern w:val="0"/>
                <w:sz w:val="22"/>
                <w:szCs w:val="22"/>
                <w:lang w:val="fi-FI" w:eastAsia="fi-FI"/>
              </w:rPr>
              <w:tab/>
            </w:r>
            <w:r w:rsidR="001E2E95" w:rsidRPr="001E2E95">
              <w:rPr>
                <w:rStyle w:val="Hipervnculo"/>
                <w:noProof/>
              </w:rPr>
              <w:t>Costura adhesiva</w:t>
            </w:r>
            <w:r w:rsidR="00927902">
              <w:rPr>
                <w:noProof/>
                <w:webHidden/>
              </w:rPr>
              <w:tab/>
            </w:r>
            <w:r w:rsidR="00927902">
              <w:rPr>
                <w:noProof/>
                <w:webHidden/>
              </w:rPr>
              <w:fldChar w:fldCharType="begin"/>
            </w:r>
            <w:r w:rsidR="00927902">
              <w:rPr>
                <w:noProof/>
                <w:webHidden/>
              </w:rPr>
              <w:instrText xml:space="preserve"> PAGEREF _Toc68545899 \h </w:instrText>
            </w:r>
            <w:r w:rsidR="00927902">
              <w:rPr>
                <w:noProof/>
                <w:webHidden/>
              </w:rPr>
            </w:r>
            <w:r w:rsidR="00927902">
              <w:rPr>
                <w:noProof/>
                <w:webHidden/>
              </w:rPr>
              <w:fldChar w:fldCharType="separate"/>
            </w:r>
            <w:r w:rsidR="00927902">
              <w:rPr>
                <w:noProof/>
                <w:webHidden/>
              </w:rPr>
              <w:t>7</w:t>
            </w:r>
            <w:r w:rsidR="00927902">
              <w:rPr>
                <w:noProof/>
                <w:webHidden/>
              </w:rPr>
              <w:fldChar w:fldCharType="end"/>
            </w:r>
          </w:hyperlink>
        </w:p>
        <w:p w14:paraId="604C5842" w14:textId="257D59D7" w:rsidR="00927902" w:rsidRDefault="00D576F9">
          <w:pPr>
            <w:pStyle w:val="TDC1"/>
            <w:rPr>
              <w:rFonts w:asciiTheme="minorHAnsi" w:eastAsiaTheme="minorEastAsia" w:hAnsiTheme="minorHAnsi"/>
              <w:noProof/>
              <w:kern w:val="0"/>
              <w:sz w:val="22"/>
              <w:szCs w:val="22"/>
              <w:lang w:val="fi-FI" w:eastAsia="fi-FI"/>
            </w:rPr>
          </w:pPr>
          <w:hyperlink w:anchor="_Toc68545900" w:history="1">
            <w:r w:rsidR="00927902" w:rsidRPr="005C3896">
              <w:rPr>
                <w:rStyle w:val="Hipervnculo"/>
                <w:noProof/>
                <w14:scene3d>
                  <w14:camera w14:prst="orthographicFront"/>
                  <w14:lightRig w14:rig="threePt" w14:dir="t">
                    <w14:rot w14:lat="0" w14:lon="0" w14:rev="0"/>
                  </w14:lightRig>
                </w14:scene3d>
              </w:rPr>
              <w:t>5.</w:t>
            </w:r>
            <w:r w:rsidR="00927902">
              <w:rPr>
                <w:rFonts w:asciiTheme="minorHAnsi" w:eastAsiaTheme="minorEastAsia" w:hAnsiTheme="minorHAnsi"/>
                <w:noProof/>
                <w:kern w:val="0"/>
                <w:sz w:val="22"/>
                <w:szCs w:val="22"/>
                <w:lang w:val="fi-FI" w:eastAsia="fi-FI"/>
              </w:rPr>
              <w:tab/>
            </w:r>
            <w:r w:rsidR="001E2E95" w:rsidRPr="001E2E95">
              <w:rPr>
                <w:rStyle w:val="Hipervnculo"/>
                <w:noProof/>
              </w:rPr>
              <w:t xml:space="preserve">Otros </w:t>
            </w:r>
            <w:r w:rsidR="001E2E95">
              <w:rPr>
                <w:rStyle w:val="Hipervnculo"/>
                <w:noProof/>
              </w:rPr>
              <w:t>anclaj</w:t>
            </w:r>
            <w:r w:rsidR="001E2E95" w:rsidRPr="001E2E95">
              <w:rPr>
                <w:rStyle w:val="Hipervnculo"/>
                <w:noProof/>
              </w:rPr>
              <w:t>es</w:t>
            </w:r>
            <w:r w:rsidR="00927902">
              <w:rPr>
                <w:noProof/>
                <w:webHidden/>
              </w:rPr>
              <w:tab/>
            </w:r>
            <w:r w:rsidR="00927902">
              <w:rPr>
                <w:noProof/>
                <w:webHidden/>
              </w:rPr>
              <w:fldChar w:fldCharType="begin"/>
            </w:r>
            <w:r w:rsidR="00927902">
              <w:rPr>
                <w:noProof/>
                <w:webHidden/>
              </w:rPr>
              <w:instrText xml:space="preserve"> PAGEREF _Toc68545900 \h </w:instrText>
            </w:r>
            <w:r w:rsidR="00927902">
              <w:rPr>
                <w:noProof/>
                <w:webHidden/>
              </w:rPr>
            </w:r>
            <w:r w:rsidR="00927902">
              <w:rPr>
                <w:noProof/>
                <w:webHidden/>
              </w:rPr>
              <w:fldChar w:fldCharType="separate"/>
            </w:r>
            <w:r w:rsidR="00927902">
              <w:rPr>
                <w:noProof/>
                <w:webHidden/>
              </w:rPr>
              <w:t>8</w:t>
            </w:r>
            <w:r w:rsidR="00927902">
              <w:rPr>
                <w:noProof/>
                <w:webHidden/>
              </w:rPr>
              <w:fldChar w:fldCharType="end"/>
            </w:r>
          </w:hyperlink>
        </w:p>
        <w:p w14:paraId="6BE2C3AD" w14:textId="7B2CE9F4" w:rsidR="00927902" w:rsidRDefault="00D576F9">
          <w:pPr>
            <w:pStyle w:val="TDC1"/>
            <w:rPr>
              <w:rFonts w:asciiTheme="minorHAnsi" w:eastAsiaTheme="minorEastAsia" w:hAnsiTheme="minorHAnsi"/>
              <w:noProof/>
              <w:kern w:val="0"/>
              <w:sz w:val="22"/>
              <w:szCs w:val="22"/>
              <w:lang w:val="fi-FI" w:eastAsia="fi-FI"/>
            </w:rPr>
          </w:pPr>
          <w:hyperlink w:anchor="_Toc68545901" w:history="1">
            <w:r w:rsidR="00927902" w:rsidRPr="005C3896">
              <w:rPr>
                <w:rStyle w:val="Hipervnculo"/>
                <w:noProof/>
                <w14:scene3d>
                  <w14:camera w14:prst="orthographicFront"/>
                  <w14:lightRig w14:rig="threePt" w14:dir="t">
                    <w14:rot w14:lat="0" w14:lon="0" w14:rev="0"/>
                  </w14:lightRig>
                </w14:scene3d>
              </w:rPr>
              <w:t>6.</w:t>
            </w:r>
            <w:r w:rsidR="00927902">
              <w:rPr>
                <w:rFonts w:asciiTheme="minorHAnsi" w:eastAsiaTheme="minorEastAsia" w:hAnsiTheme="minorHAnsi"/>
                <w:noProof/>
                <w:kern w:val="0"/>
                <w:sz w:val="22"/>
                <w:szCs w:val="22"/>
                <w:lang w:val="fi-FI" w:eastAsia="fi-FI"/>
              </w:rPr>
              <w:tab/>
            </w:r>
            <w:r w:rsidR="001E2E95" w:rsidRPr="001E2E95">
              <w:rPr>
                <w:rStyle w:val="Hipervnculo"/>
                <w:noProof/>
              </w:rPr>
              <w:t>Lista de referencias</w:t>
            </w:r>
            <w:r w:rsidR="00927902">
              <w:rPr>
                <w:noProof/>
                <w:webHidden/>
              </w:rPr>
              <w:tab/>
            </w:r>
            <w:r w:rsidR="00927902">
              <w:rPr>
                <w:noProof/>
                <w:webHidden/>
              </w:rPr>
              <w:fldChar w:fldCharType="begin"/>
            </w:r>
            <w:r w:rsidR="00927902">
              <w:rPr>
                <w:noProof/>
                <w:webHidden/>
              </w:rPr>
              <w:instrText xml:space="preserve"> PAGEREF _Toc68545901 \h </w:instrText>
            </w:r>
            <w:r w:rsidR="00927902">
              <w:rPr>
                <w:noProof/>
                <w:webHidden/>
              </w:rPr>
            </w:r>
            <w:r w:rsidR="00927902">
              <w:rPr>
                <w:noProof/>
                <w:webHidden/>
              </w:rPr>
              <w:fldChar w:fldCharType="separate"/>
            </w:r>
            <w:r w:rsidR="00927902">
              <w:rPr>
                <w:noProof/>
                <w:webHidden/>
              </w:rPr>
              <w:t>10</w:t>
            </w:r>
            <w:r w:rsidR="00927902">
              <w:rPr>
                <w:noProof/>
                <w:webHidden/>
              </w:rPr>
              <w:fldChar w:fldCharType="end"/>
            </w:r>
          </w:hyperlink>
        </w:p>
        <w:p w14:paraId="369F6514" w14:textId="7579ACAB" w:rsidR="00806D15" w:rsidRDefault="00806D15">
          <w:r>
            <w:rPr>
              <w:b/>
              <w:bCs/>
            </w:rPr>
            <w:fldChar w:fldCharType="end"/>
          </w:r>
        </w:p>
      </w:sdtContent>
    </w:sdt>
    <w:p w14:paraId="11C1272A" w14:textId="63F464B4"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bookmarkEnd w:id="0"/>
    <w:p w14:paraId="43FAD24B" w14:textId="7771CB1D" w:rsidR="00FE0C7A" w:rsidRDefault="006719B2" w:rsidP="004160B7">
      <w:pPr>
        <w:pStyle w:val="Ttulo1"/>
        <w:rPr>
          <w:lang w:val="fi"/>
        </w:rPr>
      </w:pPr>
      <w:r w:rsidRPr="006719B2">
        <w:rPr>
          <w:lang w:val="fi"/>
        </w:rPr>
        <w:lastRenderedPageBreak/>
        <w:t>Punto de partida</w:t>
      </w:r>
    </w:p>
    <w:p w14:paraId="66564CC6" w14:textId="77777777" w:rsidR="006719B2" w:rsidRPr="006719B2" w:rsidRDefault="006719B2" w:rsidP="006719B2">
      <w:pPr>
        <w:rPr>
          <w:lang w:val="es-ES"/>
        </w:rPr>
      </w:pPr>
      <w:r w:rsidRPr="006719B2">
        <w:rPr>
          <w:lang w:val="es-ES"/>
        </w:rPr>
        <w:t>Las juntas utilizadas en los edificios se dividen en juntas adhesivas y juntas mecánicas. Las juntas en edificios antiguos suelen ser juntas de contacto donde la fuerza de compresión se transfiere de una superficie de madera a otra a través del contacto, y la función del sujetador es mantener en su lugar las piezas a unir. En estructuras de madera liviana, el método de conexión más común es una conexión con clavos o tornillos. En estructuras pesadas, p. Ej. sujetadores de encofrado metálico y zapatas de viga.</w:t>
      </w:r>
    </w:p>
    <w:p w14:paraId="17CC4164" w14:textId="77777777" w:rsidR="006719B2" w:rsidRPr="006719B2" w:rsidRDefault="006719B2" w:rsidP="006719B2">
      <w:pPr>
        <w:rPr>
          <w:lang w:val="es-ES"/>
        </w:rPr>
      </w:pPr>
      <w:r w:rsidRPr="006719B2">
        <w:rPr>
          <w:lang w:val="es-ES"/>
        </w:rPr>
        <w:t>Las técnicas de unión entre dos piezas de madera se seleccionan siempre de acuerdo con los requisitos, las propiedades de la madera utilizada y las propiedades de las juntas. Se presta atención a p. Ej. fuerza, flexibilidad, dureza y apariencia. La necesidad de uso y el tipo y cantidad de tensión en las juntas son criterios clave en la selección.</w:t>
      </w:r>
    </w:p>
    <w:p w14:paraId="3591E935" w14:textId="620ABC19" w:rsidR="006719B2" w:rsidRPr="006719B2" w:rsidRDefault="006719B2" w:rsidP="006719B2">
      <w:pPr>
        <w:rPr>
          <w:lang w:val="es-ES"/>
        </w:rPr>
      </w:pPr>
      <w:r w:rsidRPr="006719B2">
        <w:rPr>
          <w:lang w:val="es-ES"/>
        </w:rPr>
        <w:t>La necesidad de simplificar las conexiones (por razones económicas) ha introducido soluciones fáciles de realizar, pero viables. La nueva tecnología robótica y CNC controlada por computadora ha hecho posible la fabricación de uniones de madera y elementos de fijación más complejas.</w:t>
      </w:r>
    </w:p>
    <w:p w14:paraId="6A83C49D" w14:textId="77777777" w:rsidR="00575225" w:rsidRPr="006719B2" w:rsidRDefault="00575225" w:rsidP="00A1794C">
      <w:pPr>
        <w:rPr>
          <w:lang w:val="es-ES"/>
        </w:rPr>
      </w:pPr>
    </w:p>
    <w:p w14:paraId="7993B093" w14:textId="648D5302" w:rsidR="00575225" w:rsidRPr="001E2E95" w:rsidRDefault="00575225" w:rsidP="00575225">
      <w:pPr>
        <w:spacing w:after="0" w:line="240" w:lineRule="auto"/>
        <w:jc w:val="left"/>
        <w:rPr>
          <w:lang w:val="es-ES"/>
        </w:rPr>
      </w:pPr>
      <w:r w:rsidRPr="001E2E95">
        <w:rPr>
          <w:lang w:val="es-ES"/>
        </w:rPr>
        <w:br w:type="page"/>
      </w:r>
    </w:p>
    <w:p w14:paraId="3AA6D24B" w14:textId="38D5F2DF" w:rsidR="00EA3EBB" w:rsidRPr="00EA3EBB" w:rsidRDefault="001E2E95" w:rsidP="00F660B9">
      <w:pPr>
        <w:pStyle w:val="Ttulo1"/>
        <w:rPr>
          <w:lang w:val="fi-FI" w:eastAsia="en-US"/>
        </w:rPr>
      </w:pPr>
      <w:r w:rsidRPr="001E2E95">
        <w:rPr>
          <w:lang w:val="fi-FI" w:eastAsia="en-US"/>
        </w:rPr>
        <w:lastRenderedPageBreak/>
        <w:t xml:space="preserve"> Juntas de madera</w:t>
      </w:r>
    </w:p>
    <w:tbl>
      <w:tblPr>
        <w:tblStyle w:val="TaulukkoRuudukko1"/>
        <w:tblW w:w="9776" w:type="dxa"/>
        <w:tblLook w:val="04A0" w:firstRow="1" w:lastRow="0" w:firstColumn="1" w:lastColumn="0" w:noHBand="0" w:noVBand="1"/>
      </w:tblPr>
      <w:tblGrid>
        <w:gridCol w:w="6374"/>
        <w:gridCol w:w="3402"/>
      </w:tblGrid>
      <w:tr w:rsidR="001E2E95" w:rsidRPr="00E02C07" w14:paraId="56371F89" w14:textId="77777777" w:rsidTr="00422B25">
        <w:tc>
          <w:tcPr>
            <w:tcW w:w="6374" w:type="dxa"/>
          </w:tcPr>
          <w:p w14:paraId="6D4D8408" w14:textId="77777777" w:rsidR="001E2E95" w:rsidRPr="001E2E95" w:rsidRDefault="001E2E95" w:rsidP="001E2E95">
            <w:pPr>
              <w:spacing w:after="0" w:line="240" w:lineRule="auto"/>
              <w:contextualSpacing/>
              <w:jc w:val="left"/>
              <w:rPr>
                <w:b/>
                <w:bCs/>
              </w:rPr>
            </w:pPr>
            <w:r w:rsidRPr="001E2E95">
              <w:rPr>
                <w:b/>
                <w:bCs/>
              </w:rPr>
              <w:t>Junta topadora</w:t>
            </w:r>
          </w:p>
          <w:p w14:paraId="669EE46F" w14:textId="51CF1BB8" w:rsidR="001E2E95" w:rsidRPr="001E2E95" w:rsidRDefault="001E2E95" w:rsidP="001E2E95">
            <w:pPr>
              <w:spacing w:after="0" w:line="240" w:lineRule="auto"/>
              <w:contextualSpacing/>
              <w:jc w:val="left"/>
              <w:rPr>
                <w:rFonts w:ascii="Calibri" w:eastAsia="Calibri" w:hAnsi="Calibri" w:cs="Times New Roman"/>
                <w:kern w:val="0"/>
                <w:szCs w:val="22"/>
                <w:lang w:val="es-ES"/>
              </w:rPr>
            </w:pPr>
            <w:r>
              <w:t>El extremo de la pieza se fija directamente a la superficie de la contraparte y se asegura mediante clavos y cualquier placa de clavado.</w:t>
            </w:r>
          </w:p>
        </w:tc>
        <w:tc>
          <w:tcPr>
            <w:tcW w:w="3402" w:type="dxa"/>
            <w:vAlign w:val="center"/>
          </w:tcPr>
          <w:p w14:paraId="78AE6A76" w14:textId="77777777" w:rsidR="001E2E95" w:rsidRPr="001E2E95" w:rsidRDefault="001E2E95" w:rsidP="001E2E95">
            <w:pPr>
              <w:spacing w:after="160" w:line="259" w:lineRule="auto"/>
              <w:rPr>
                <w:rFonts w:ascii="Calibri" w:eastAsia="Calibri" w:hAnsi="Calibri" w:cs="Times New Roman"/>
                <w:kern w:val="0"/>
                <w:szCs w:val="22"/>
                <w:lang w:val="es-ES"/>
              </w:rPr>
            </w:pPr>
            <w:r w:rsidRPr="00EA3EBB">
              <w:rPr>
                <w:rFonts w:ascii="Calibri" w:eastAsia="Calibri" w:hAnsi="Calibri" w:cs="Times New Roman"/>
                <w:noProof/>
                <w:kern w:val="0"/>
                <w:szCs w:val="22"/>
                <w:lang w:val="de-AT" w:eastAsia="de-AT"/>
              </w:rPr>
              <w:drawing>
                <wp:anchor distT="0" distB="0" distL="114300" distR="114300" simplePos="0" relativeHeight="251739136" behindDoc="1" locked="0" layoutInCell="1" allowOverlap="1" wp14:anchorId="0E9C0215" wp14:editId="6046283D">
                  <wp:simplePos x="0" y="0"/>
                  <wp:positionH relativeFrom="column">
                    <wp:posOffset>469900</wp:posOffset>
                  </wp:positionH>
                  <wp:positionV relativeFrom="paragraph">
                    <wp:posOffset>-36830</wp:posOffset>
                  </wp:positionV>
                  <wp:extent cx="1079500" cy="867410"/>
                  <wp:effectExtent l="0" t="0" r="6350" b="8890"/>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9500" cy="867410"/>
                          </a:xfrm>
                          <a:prstGeom prst="rect">
                            <a:avLst/>
                          </a:prstGeom>
                        </pic:spPr>
                      </pic:pic>
                    </a:graphicData>
                  </a:graphic>
                  <wp14:sizeRelH relativeFrom="margin">
                    <wp14:pctWidth>0</wp14:pctWidth>
                  </wp14:sizeRelH>
                  <wp14:sizeRelV relativeFrom="margin">
                    <wp14:pctHeight>0</wp14:pctHeight>
                  </wp14:sizeRelV>
                </wp:anchor>
              </w:drawing>
            </w:r>
          </w:p>
        </w:tc>
      </w:tr>
      <w:tr w:rsidR="001E2E95" w:rsidRPr="00E02C07" w14:paraId="07A91054" w14:textId="77777777" w:rsidTr="00422B25">
        <w:trPr>
          <w:trHeight w:val="1495"/>
        </w:trPr>
        <w:tc>
          <w:tcPr>
            <w:tcW w:w="6374" w:type="dxa"/>
          </w:tcPr>
          <w:p w14:paraId="75CCD783" w14:textId="77777777" w:rsidR="001E2E95" w:rsidRPr="001E2E95" w:rsidRDefault="001E2E95" w:rsidP="001E2E95">
            <w:pPr>
              <w:spacing w:after="0" w:line="240" w:lineRule="auto"/>
              <w:contextualSpacing/>
              <w:jc w:val="left"/>
              <w:rPr>
                <w:b/>
                <w:bCs/>
              </w:rPr>
            </w:pPr>
            <w:r w:rsidRPr="001E2E95">
              <w:rPr>
                <w:b/>
                <w:bCs/>
              </w:rPr>
              <w:t>Conexión del perno de taladro</w:t>
            </w:r>
          </w:p>
          <w:p w14:paraId="70787376" w14:textId="4E74C569" w:rsidR="001E2E95" w:rsidRPr="001E2E95" w:rsidRDefault="001E2E95" w:rsidP="001E2E95">
            <w:pPr>
              <w:spacing w:after="0" w:line="240" w:lineRule="auto"/>
              <w:contextualSpacing/>
              <w:jc w:val="left"/>
              <w:rPr>
                <w:rFonts w:ascii="Calibri" w:eastAsia="Calibri" w:hAnsi="Calibri" w:cs="Times New Roman"/>
                <w:kern w:val="0"/>
                <w:szCs w:val="22"/>
                <w:lang w:val="es-ES"/>
              </w:rPr>
            </w:pPr>
            <w:r>
              <w:t>Junta topadora reforzada con pernos de perforación.</w:t>
            </w:r>
          </w:p>
        </w:tc>
        <w:tc>
          <w:tcPr>
            <w:tcW w:w="3402" w:type="dxa"/>
          </w:tcPr>
          <w:p w14:paraId="57F25B65" w14:textId="77777777" w:rsidR="001E2E95" w:rsidRPr="001E2E95" w:rsidRDefault="001E2E95" w:rsidP="001E2E95">
            <w:pPr>
              <w:spacing w:after="160" w:line="259" w:lineRule="auto"/>
              <w:jc w:val="center"/>
              <w:rPr>
                <w:rFonts w:ascii="Calibri" w:eastAsia="Calibri" w:hAnsi="Calibri" w:cs="Times New Roman"/>
                <w:kern w:val="0"/>
                <w:szCs w:val="22"/>
                <w:lang w:val="es-ES"/>
              </w:rPr>
            </w:pPr>
            <w:r w:rsidRPr="00EA3EBB">
              <w:rPr>
                <w:rFonts w:ascii="Calibri" w:eastAsia="Calibri" w:hAnsi="Calibri" w:cs="Times New Roman"/>
                <w:noProof/>
                <w:kern w:val="0"/>
                <w:szCs w:val="22"/>
                <w:lang w:val="de-AT" w:eastAsia="de-AT"/>
              </w:rPr>
              <w:drawing>
                <wp:anchor distT="0" distB="0" distL="114300" distR="114300" simplePos="0" relativeHeight="251740160" behindDoc="0" locked="0" layoutInCell="1" allowOverlap="1" wp14:anchorId="6ECF3B2B" wp14:editId="21DCE872">
                  <wp:simplePos x="0" y="0"/>
                  <wp:positionH relativeFrom="column">
                    <wp:posOffset>428625</wp:posOffset>
                  </wp:positionH>
                  <wp:positionV relativeFrom="paragraph">
                    <wp:posOffset>73660</wp:posOffset>
                  </wp:positionV>
                  <wp:extent cx="1210310" cy="807085"/>
                  <wp:effectExtent l="0" t="0" r="8890"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0310" cy="807085"/>
                          </a:xfrm>
                          <a:prstGeom prst="rect">
                            <a:avLst/>
                          </a:prstGeom>
                        </pic:spPr>
                      </pic:pic>
                    </a:graphicData>
                  </a:graphic>
                  <wp14:sizeRelH relativeFrom="margin">
                    <wp14:pctWidth>0</wp14:pctWidth>
                  </wp14:sizeRelH>
                  <wp14:sizeRelV relativeFrom="margin">
                    <wp14:pctHeight>0</wp14:pctHeight>
                  </wp14:sizeRelV>
                </wp:anchor>
              </w:drawing>
            </w:r>
          </w:p>
        </w:tc>
      </w:tr>
      <w:tr w:rsidR="001E2E95" w:rsidRPr="00E02C07" w14:paraId="0233284B" w14:textId="77777777" w:rsidTr="00422B25">
        <w:trPr>
          <w:trHeight w:val="1247"/>
        </w:trPr>
        <w:tc>
          <w:tcPr>
            <w:tcW w:w="6374" w:type="dxa"/>
          </w:tcPr>
          <w:p w14:paraId="06CF4193" w14:textId="77777777" w:rsidR="001E2E95" w:rsidRPr="001E2E95" w:rsidRDefault="001E2E95" w:rsidP="001E2E95">
            <w:pPr>
              <w:spacing w:after="0" w:line="240" w:lineRule="auto"/>
              <w:contextualSpacing/>
              <w:jc w:val="left"/>
              <w:rPr>
                <w:b/>
                <w:bCs/>
              </w:rPr>
            </w:pPr>
            <w:r w:rsidRPr="001E2E95">
              <w:rPr>
                <w:b/>
                <w:bCs/>
              </w:rPr>
              <w:t>Junta en ángulo</w:t>
            </w:r>
          </w:p>
          <w:p w14:paraId="7B247BA7" w14:textId="581349F1" w:rsidR="001E2E95" w:rsidRPr="001E2E95" w:rsidRDefault="001E2E95" w:rsidP="001E2E95">
            <w:pPr>
              <w:spacing w:after="0" w:line="240" w:lineRule="auto"/>
              <w:contextualSpacing/>
              <w:jc w:val="left"/>
              <w:rPr>
                <w:rFonts w:eastAsia="Calibri" w:cs="Times New Roman"/>
                <w:kern w:val="0"/>
                <w:sz w:val="24"/>
                <w:szCs w:val="24"/>
                <w:lang w:val="es-ES"/>
              </w:rPr>
            </w:pPr>
            <w:r>
              <w:t>Las superficies de las juntas están en un ángulo de 45 grados. Los pernos de perforación se pueden utilizar como conectores.</w:t>
            </w:r>
          </w:p>
        </w:tc>
        <w:tc>
          <w:tcPr>
            <w:tcW w:w="3402" w:type="dxa"/>
          </w:tcPr>
          <w:p w14:paraId="41A8C24F" w14:textId="77777777" w:rsidR="001E2E95" w:rsidRPr="001E2E95" w:rsidRDefault="001E2E95" w:rsidP="001E2E95">
            <w:pPr>
              <w:spacing w:after="160" w:line="259" w:lineRule="auto"/>
              <w:jc w:val="center"/>
              <w:rPr>
                <w:rFonts w:ascii="Calibri" w:eastAsia="Calibri" w:hAnsi="Calibri" w:cs="Times New Roman"/>
                <w:kern w:val="0"/>
                <w:szCs w:val="22"/>
                <w:lang w:val="es-ES"/>
              </w:rPr>
            </w:pPr>
            <w:r w:rsidRPr="00EA3EBB">
              <w:rPr>
                <w:rFonts w:ascii="Calibri" w:eastAsia="Calibri" w:hAnsi="Calibri" w:cs="Times New Roman"/>
                <w:noProof/>
                <w:kern w:val="0"/>
                <w:szCs w:val="22"/>
                <w:lang w:val="de-AT" w:eastAsia="de-AT"/>
              </w:rPr>
              <w:drawing>
                <wp:anchor distT="0" distB="0" distL="114300" distR="114300" simplePos="0" relativeHeight="251741184" behindDoc="0" locked="0" layoutInCell="1" allowOverlap="1" wp14:anchorId="53FCC1CD" wp14:editId="57724D7F">
                  <wp:simplePos x="0" y="0"/>
                  <wp:positionH relativeFrom="column">
                    <wp:posOffset>638810</wp:posOffset>
                  </wp:positionH>
                  <wp:positionV relativeFrom="paragraph">
                    <wp:posOffset>51435</wp:posOffset>
                  </wp:positionV>
                  <wp:extent cx="666750" cy="701675"/>
                  <wp:effectExtent l="0" t="0" r="0" b="3175"/>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6750" cy="701675"/>
                          </a:xfrm>
                          <a:prstGeom prst="rect">
                            <a:avLst/>
                          </a:prstGeom>
                        </pic:spPr>
                      </pic:pic>
                    </a:graphicData>
                  </a:graphic>
                  <wp14:sizeRelH relativeFrom="margin">
                    <wp14:pctWidth>0</wp14:pctWidth>
                  </wp14:sizeRelH>
                  <wp14:sizeRelV relativeFrom="margin">
                    <wp14:pctHeight>0</wp14:pctHeight>
                  </wp14:sizeRelV>
                </wp:anchor>
              </w:drawing>
            </w:r>
          </w:p>
        </w:tc>
      </w:tr>
      <w:tr w:rsidR="001E2E95" w:rsidRPr="00E02C07" w14:paraId="4510CA97" w14:textId="77777777" w:rsidTr="00422B25">
        <w:tc>
          <w:tcPr>
            <w:tcW w:w="6374" w:type="dxa"/>
          </w:tcPr>
          <w:p w14:paraId="4BB55999" w14:textId="7C5A3094" w:rsidR="001E2E95" w:rsidRPr="001E2E95" w:rsidRDefault="001E2E95" w:rsidP="001E2E95">
            <w:pPr>
              <w:spacing w:after="0" w:line="240" w:lineRule="auto"/>
              <w:contextualSpacing/>
              <w:jc w:val="left"/>
              <w:rPr>
                <w:b/>
                <w:bCs/>
              </w:rPr>
            </w:pPr>
            <w:r w:rsidRPr="001E2E95">
              <w:rPr>
                <w:b/>
                <w:bCs/>
              </w:rPr>
              <w:t xml:space="preserve">Articulación </w:t>
            </w:r>
            <w:r w:rsidR="00EC2518">
              <w:rPr>
                <w:b/>
                <w:bCs/>
              </w:rPr>
              <w:t>dentada</w:t>
            </w:r>
          </w:p>
          <w:p w14:paraId="591E6C82" w14:textId="073B20B2" w:rsidR="001E2E95" w:rsidRPr="001E2E95" w:rsidRDefault="001E2E95" w:rsidP="001E2E95">
            <w:pPr>
              <w:spacing w:after="0" w:line="240" w:lineRule="auto"/>
              <w:contextualSpacing/>
              <w:jc w:val="left"/>
              <w:rPr>
                <w:rFonts w:eastAsia="Calibri" w:cs="Times New Roman"/>
                <w:kern w:val="0"/>
                <w:sz w:val="24"/>
                <w:szCs w:val="24"/>
                <w:lang w:val="es-ES"/>
              </w:rPr>
            </w:pPr>
            <w:r>
              <w:t>La gran superficie adhesiva proporciona durabilidad.</w:t>
            </w:r>
          </w:p>
        </w:tc>
        <w:tc>
          <w:tcPr>
            <w:tcW w:w="3402" w:type="dxa"/>
          </w:tcPr>
          <w:p w14:paraId="7F359136" w14:textId="77777777" w:rsidR="001E2E95" w:rsidRPr="001E2E95" w:rsidRDefault="001E2E95" w:rsidP="001E2E95">
            <w:pPr>
              <w:spacing w:after="160" w:line="259" w:lineRule="auto"/>
              <w:jc w:val="center"/>
              <w:rPr>
                <w:rFonts w:ascii="Calibri" w:eastAsia="Calibri" w:hAnsi="Calibri" w:cs="Times New Roman"/>
                <w:kern w:val="0"/>
                <w:szCs w:val="22"/>
                <w:lang w:val="es-ES"/>
              </w:rPr>
            </w:pPr>
            <w:r w:rsidRPr="00EA3EBB">
              <w:rPr>
                <w:rFonts w:ascii="Calibri" w:eastAsia="Calibri" w:hAnsi="Calibri" w:cs="Times New Roman"/>
                <w:noProof/>
                <w:kern w:val="0"/>
                <w:szCs w:val="22"/>
                <w:lang w:val="de-AT" w:eastAsia="de-AT"/>
              </w:rPr>
              <w:drawing>
                <wp:anchor distT="0" distB="0" distL="114300" distR="114300" simplePos="0" relativeHeight="251742208" behindDoc="0" locked="0" layoutInCell="1" allowOverlap="1" wp14:anchorId="7DB73427" wp14:editId="2CFF831D">
                  <wp:simplePos x="0" y="0"/>
                  <wp:positionH relativeFrom="column">
                    <wp:posOffset>590550</wp:posOffset>
                  </wp:positionH>
                  <wp:positionV relativeFrom="paragraph">
                    <wp:posOffset>15240</wp:posOffset>
                  </wp:positionV>
                  <wp:extent cx="781050" cy="913765"/>
                  <wp:effectExtent l="0" t="0" r="0" b="635"/>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81050" cy="913765"/>
                          </a:xfrm>
                          <a:prstGeom prst="rect">
                            <a:avLst/>
                          </a:prstGeom>
                        </pic:spPr>
                      </pic:pic>
                    </a:graphicData>
                  </a:graphic>
                  <wp14:sizeRelH relativeFrom="margin">
                    <wp14:pctWidth>0</wp14:pctWidth>
                  </wp14:sizeRelH>
                  <wp14:sizeRelV relativeFrom="margin">
                    <wp14:pctHeight>0</wp14:pctHeight>
                  </wp14:sizeRelV>
                </wp:anchor>
              </w:drawing>
            </w:r>
          </w:p>
        </w:tc>
      </w:tr>
      <w:tr w:rsidR="001E2E95" w:rsidRPr="00E02C07" w14:paraId="73D6438E" w14:textId="77777777" w:rsidTr="00575225">
        <w:tc>
          <w:tcPr>
            <w:tcW w:w="6374" w:type="dxa"/>
          </w:tcPr>
          <w:p w14:paraId="579396F1" w14:textId="77777777" w:rsidR="001E2E95" w:rsidRPr="001E2E95" w:rsidRDefault="001E2E95" w:rsidP="001E2E95">
            <w:pPr>
              <w:spacing w:after="0" w:line="240" w:lineRule="auto"/>
              <w:contextualSpacing/>
              <w:jc w:val="left"/>
              <w:rPr>
                <w:b/>
                <w:bCs/>
              </w:rPr>
            </w:pPr>
            <w:r w:rsidRPr="001E2E95">
              <w:rPr>
                <w:b/>
                <w:bCs/>
              </w:rPr>
              <w:t>Junta de cola de milano</w:t>
            </w:r>
          </w:p>
          <w:p w14:paraId="0F29F957" w14:textId="4B5A4675" w:rsidR="001E2E95" w:rsidRPr="001E2E95" w:rsidRDefault="001E2E95" w:rsidP="001E2E95">
            <w:pPr>
              <w:spacing w:after="0" w:line="240" w:lineRule="auto"/>
              <w:contextualSpacing/>
              <w:jc w:val="left"/>
              <w:rPr>
                <w:rFonts w:eastAsia="Calibri" w:cs="Times New Roman"/>
                <w:kern w:val="0"/>
                <w:sz w:val="24"/>
                <w:szCs w:val="24"/>
                <w:lang w:val="es-ES"/>
              </w:rPr>
            </w:pPr>
            <w:r>
              <w:t xml:space="preserve">Mejorada, la forma autoblocante de la articulación </w:t>
            </w:r>
            <w:r w:rsidR="00EC2518">
              <w:t>dentada</w:t>
            </w:r>
            <w:r>
              <w:t xml:space="preserve">. Los </w:t>
            </w:r>
            <w:r w:rsidR="00EC2518">
              <w:t>salientes</w:t>
            </w:r>
            <w:r>
              <w:t xml:space="preserve"> hechos al final de la pieza se unen a las muescas oblicuas hechas al final de la pieza.</w:t>
            </w:r>
          </w:p>
        </w:tc>
        <w:tc>
          <w:tcPr>
            <w:tcW w:w="3402" w:type="dxa"/>
            <w:vAlign w:val="center"/>
          </w:tcPr>
          <w:p w14:paraId="584F4350" w14:textId="77777777" w:rsidR="001E2E95" w:rsidRPr="001E2E95" w:rsidRDefault="001E2E95" w:rsidP="001E2E95">
            <w:pPr>
              <w:spacing w:after="160" w:line="259" w:lineRule="auto"/>
              <w:jc w:val="center"/>
              <w:rPr>
                <w:rFonts w:ascii="Calibri" w:eastAsia="Calibri" w:hAnsi="Calibri" w:cs="Times New Roman"/>
                <w:kern w:val="0"/>
                <w:szCs w:val="22"/>
                <w:lang w:val="es-ES"/>
              </w:rPr>
            </w:pPr>
            <w:r w:rsidRPr="00EA3EBB">
              <w:rPr>
                <w:rFonts w:ascii="Calibri" w:eastAsia="Calibri" w:hAnsi="Calibri" w:cs="Times New Roman"/>
                <w:noProof/>
                <w:kern w:val="0"/>
                <w:szCs w:val="22"/>
                <w:lang w:val="de-AT" w:eastAsia="de-AT"/>
              </w:rPr>
              <w:drawing>
                <wp:anchor distT="0" distB="0" distL="114300" distR="114300" simplePos="0" relativeHeight="251737088" behindDoc="0" locked="0" layoutInCell="1" allowOverlap="1" wp14:anchorId="7D930D99" wp14:editId="10041492">
                  <wp:simplePos x="0" y="0"/>
                  <wp:positionH relativeFrom="column">
                    <wp:posOffset>515620</wp:posOffset>
                  </wp:positionH>
                  <wp:positionV relativeFrom="paragraph">
                    <wp:posOffset>-8890</wp:posOffset>
                  </wp:positionV>
                  <wp:extent cx="967740" cy="967740"/>
                  <wp:effectExtent l="0" t="0" r="3810" b="381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D3D1BA"/>
                              </a:clrFrom>
                              <a:clrTo>
                                <a:srgbClr val="D3D1BA">
                                  <a:alpha val="0"/>
                                </a:srgbClr>
                              </a:clrTo>
                            </a:clrChange>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p>
        </w:tc>
      </w:tr>
      <w:tr w:rsidR="001E2E95" w:rsidRPr="00E02C07" w14:paraId="20E424B1" w14:textId="77777777" w:rsidTr="00575225">
        <w:tc>
          <w:tcPr>
            <w:tcW w:w="6374" w:type="dxa"/>
          </w:tcPr>
          <w:p w14:paraId="510B2FC3" w14:textId="77777777" w:rsidR="001E2E95" w:rsidRPr="001E2E95" w:rsidRDefault="001E2E95" w:rsidP="001E2E95">
            <w:pPr>
              <w:spacing w:after="0" w:line="240" w:lineRule="auto"/>
              <w:contextualSpacing/>
              <w:jc w:val="left"/>
              <w:rPr>
                <w:b/>
                <w:bCs/>
              </w:rPr>
            </w:pPr>
            <w:r w:rsidRPr="001E2E95">
              <w:rPr>
                <w:b/>
                <w:bCs/>
              </w:rPr>
              <w:t>Junta ranura</w:t>
            </w:r>
          </w:p>
          <w:p w14:paraId="28B8ACB9" w14:textId="353439C3" w:rsidR="001E2E95" w:rsidRPr="001E2E95" w:rsidRDefault="001E2E95" w:rsidP="001E2E95">
            <w:pPr>
              <w:spacing w:after="0" w:line="240" w:lineRule="auto"/>
              <w:contextualSpacing/>
              <w:jc w:val="left"/>
              <w:rPr>
                <w:rFonts w:eastAsia="Calibri" w:cs="Times New Roman"/>
                <w:kern w:val="0"/>
                <w:sz w:val="24"/>
                <w:szCs w:val="24"/>
                <w:lang w:val="es-ES"/>
              </w:rPr>
            </w:pPr>
            <w:r>
              <w:t>Una articulación bastante débil, pero útil para estanterías, por ejemplo.</w:t>
            </w:r>
          </w:p>
        </w:tc>
        <w:tc>
          <w:tcPr>
            <w:tcW w:w="3402" w:type="dxa"/>
          </w:tcPr>
          <w:p w14:paraId="4FC703A8" w14:textId="77777777" w:rsidR="001E2E95" w:rsidRPr="001E2E95" w:rsidRDefault="001E2E95" w:rsidP="001E2E95">
            <w:pPr>
              <w:spacing w:after="160" w:line="259" w:lineRule="auto"/>
              <w:jc w:val="center"/>
              <w:rPr>
                <w:rFonts w:ascii="Calibri" w:eastAsia="Calibri" w:hAnsi="Calibri" w:cs="Times New Roman"/>
                <w:kern w:val="0"/>
                <w:szCs w:val="22"/>
                <w:lang w:val="es-ES"/>
              </w:rPr>
            </w:pPr>
            <w:r w:rsidRPr="00EA3EBB">
              <w:rPr>
                <w:rFonts w:ascii="Calibri" w:eastAsia="Calibri" w:hAnsi="Calibri" w:cs="Times New Roman"/>
                <w:noProof/>
                <w:kern w:val="0"/>
                <w:szCs w:val="22"/>
                <w:lang w:val="de-AT" w:eastAsia="de-AT"/>
              </w:rPr>
              <w:drawing>
                <wp:anchor distT="0" distB="0" distL="114300" distR="114300" simplePos="0" relativeHeight="251743232" behindDoc="0" locked="0" layoutInCell="1" allowOverlap="1" wp14:anchorId="2A8526F9" wp14:editId="14AFDCFC">
                  <wp:simplePos x="0" y="0"/>
                  <wp:positionH relativeFrom="column">
                    <wp:posOffset>509905</wp:posOffset>
                  </wp:positionH>
                  <wp:positionV relativeFrom="paragraph">
                    <wp:posOffset>6350</wp:posOffset>
                  </wp:positionV>
                  <wp:extent cx="977265" cy="883285"/>
                  <wp:effectExtent l="0" t="0" r="0" b="0"/>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46" t="6627" r="5202" b="7831"/>
                          <a:stretch/>
                        </pic:blipFill>
                        <pic:spPr bwMode="auto">
                          <a:xfrm>
                            <a:off x="0" y="0"/>
                            <a:ext cx="977265" cy="88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E2E95" w:rsidRPr="00E02C07" w14:paraId="3121F956" w14:textId="77777777" w:rsidTr="00575225">
        <w:tc>
          <w:tcPr>
            <w:tcW w:w="6374" w:type="dxa"/>
          </w:tcPr>
          <w:p w14:paraId="7FA0AA03" w14:textId="77777777" w:rsidR="001E2E95" w:rsidRPr="001E2E95" w:rsidRDefault="001E2E95" w:rsidP="001E2E95">
            <w:pPr>
              <w:spacing w:after="0" w:line="240" w:lineRule="auto"/>
              <w:contextualSpacing/>
              <w:jc w:val="left"/>
              <w:rPr>
                <w:b/>
                <w:bCs/>
              </w:rPr>
            </w:pPr>
            <w:r w:rsidRPr="001E2E95">
              <w:rPr>
                <w:b/>
                <w:bCs/>
              </w:rPr>
              <w:t>Conexión de muesca o clavija</w:t>
            </w:r>
          </w:p>
          <w:p w14:paraId="6A664803" w14:textId="51A73FA2" w:rsidR="001E2E95" w:rsidRPr="001E2E95" w:rsidRDefault="001E2E95" w:rsidP="001E2E95">
            <w:pPr>
              <w:spacing w:after="0" w:line="240" w:lineRule="auto"/>
              <w:contextualSpacing/>
              <w:jc w:val="left"/>
              <w:rPr>
                <w:rFonts w:eastAsia="Calibri" w:cs="Times New Roman"/>
                <w:kern w:val="0"/>
                <w:sz w:val="24"/>
                <w:szCs w:val="24"/>
                <w:lang w:val="es-ES"/>
              </w:rPr>
            </w:pPr>
            <w:r>
              <w:t>El pasador de la pieza encaja en la muesca de la contraparte. La forma más fuerte de conectar piezas perpendiculares.</w:t>
            </w:r>
          </w:p>
        </w:tc>
        <w:tc>
          <w:tcPr>
            <w:tcW w:w="3402" w:type="dxa"/>
            <w:vAlign w:val="center"/>
          </w:tcPr>
          <w:p w14:paraId="70E58B68" w14:textId="42B4F6B1" w:rsidR="001E2E95" w:rsidRPr="001E2E95" w:rsidRDefault="001E2E95" w:rsidP="001E2E95">
            <w:pPr>
              <w:spacing w:after="160" w:line="259" w:lineRule="auto"/>
              <w:jc w:val="center"/>
              <w:rPr>
                <w:rFonts w:ascii="Calibri" w:eastAsia="Calibri" w:hAnsi="Calibri" w:cs="Times New Roman"/>
                <w:kern w:val="0"/>
                <w:szCs w:val="22"/>
                <w:lang w:val="es-ES"/>
              </w:rPr>
            </w:pPr>
            <w:r w:rsidRPr="00EA3EBB">
              <w:rPr>
                <w:rFonts w:ascii="Calibri" w:eastAsia="Calibri" w:hAnsi="Calibri" w:cs="Times New Roman"/>
                <w:noProof/>
                <w:kern w:val="0"/>
                <w:szCs w:val="22"/>
                <w:lang w:val="de-AT" w:eastAsia="de-AT"/>
              </w:rPr>
              <w:drawing>
                <wp:anchor distT="0" distB="0" distL="114300" distR="114300" simplePos="0" relativeHeight="251744256" behindDoc="0" locked="0" layoutInCell="1" allowOverlap="1" wp14:anchorId="74B994B9" wp14:editId="1E820360">
                  <wp:simplePos x="0" y="0"/>
                  <wp:positionH relativeFrom="column">
                    <wp:posOffset>479425</wp:posOffset>
                  </wp:positionH>
                  <wp:positionV relativeFrom="paragraph">
                    <wp:posOffset>-33020</wp:posOffset>
                  </wp:positionV>
                  <wp:extent cx="1028700" cy="826135"/>
                  <wp:effectExtent l="0" t="0" r="0" b="0"/>
                  <wp:wrapSquare wrapText="bothSides"/>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28700" cy="826135"/>
                          </a:xfrm>
                          <a:prstGeom prst="rect">
                            <a:avLst/>
                          </a:prstGeom>
                        </pic:spPr>
                      </pic:pic>
                    </a:graphicData>
                  </a:graphic>
                  <wp14:sizeRelH relativeFrom="margin">
                    <wp14:pctWidth>0</wp14:pctWidth>
                  </wp14:sizeRelH>
                  <wp14:sizeRelV relativeFrom="margin">
                    <wp14:pctHeight>0</wp14:pctHeight>
                  </wp14:sizeRelV>
                </wp:anchor>
              </w:drawing>
            </w:r>
          </w:p>
        </w:tc>
      </w:tr>
      <w:tr w:rsidR="001E2E95" w:rsidRPr="00E02C07" w14:paraId="29E0C56C" w14:textId="77777777" w:rsidTr="00575225">
        <w:tc>
          <w:tcPr>
            <w:tcW w:w="6374" w:type="dxa"/>
          </w:tcPr>
          <w:p w14:paraId="120647E6" w14:textId="77777777" w:rsidR="001E2E95" w:rsidRPr="001E2E95" w:rsidRDefault="001E2E95" w:rsidP="001E2E95">
            <w:pPr>
              <w:spacing w:after="0" w:line="240" w:lineRule="auto"/>
              <w:contextualSpacing/>
              <w:jc w:val="left"/>
              <w:rPr>
                <w:b/>
                <w:bCs/>
              </w:rPr>
            </w:pPr>
            <w:r w:rsidRPr="001E2E95">
              <w:rPr>
                <w:b/>
                <w:bCs/>
              </w:rPr>
              <w:t>Articulación de gancho o de hombro</w:t>
            </w:r>
          </w:p>
          <w:p w14:paraId="33A030D2" w14:textId="160104DE" w:rsidR="001E2E95" w:rsidRPr="001E2E95" w:rsidRDefault="001E2E95" w:rsidP="001E2E95">
            <w:pPr>
              <w:spacing w:after="0" w:line="240" w:lineRule="auto"/>
              <w:contextualSpacing/>
              <w:jc w:val="left"/>
              <w:rPr>
                <w:rFonts w:eastAsia="Calibri" w:cs="Times New Roman"/>
                <w:kern w:val="0"/>
                <w:sz w:val="24"/>
                <w:szCs w:val="24"/>
                <w:lang w:val="es-ES"/>
              </w:rPr>
            </w:pPr>
            <w:r>
              <w:t>La junta de gancho y sus variantes se utilizan especialmente en varias estructuras de bastidor y troncos.</w:t>
            </w:r>
          </w:p>
        </w:tc>
        <w:tc>
          <w:tcPr>
            <w:tcW w:w="3402" w:type="dxa"/>
            <w:vAlign w:val="center"/>
          </w:tcPr>
          <w:p w14:paraId="237DBDA2" w14:textId="3368BA0D" w:rsidR="001E2E95" w:rsidRPr="001E2E95" w:rsidRDefault="001E2E95" w:rsidP="001E2E95">
            <w:pPr>
              <w:spacing w:after="160" w:line="259" w:lineRule="auto"/>
              <w:jc w:val="left"/>
              <w:rPr>
                <w:rFonts w:ascii="Calibri" w:eastAsia="Calibri" w:hAnsi="Calibri" w:cs="Times New Roman"/>
                <w:kern w:val="0"/>
                <w:szCs w:val="22"/>
                <w:lang w:val="es-ES"/>
              </w:rPr>
            </w:pPr>
            <w:r w:rsidRPr="00EA3EBB">
              <w:rPr>
                <w:rFonts w:ascii="Calibri" w:eastAsia="Calibri" w:hAnsi="Calibri" w:cs="Times New Roman"/>
                <w:noProof/>
                <w:kern w:val="0"/>
                <w:szCs w:val="22"/>
                <w:lang w:val="de-AT" w:eastAsia="de-AT"/>
              </w:rPr>
              <w:drawing>
                <wp:anchor distT="0" distB="0" distL="114300" distR="114300" simplePos="0" relativeHeight="251738112" behindDoc="1" locked="0" layoutInCell="1" allowOverlap="1" wp14:anchorId="16E9E73E" wp14:editId="217AD250">
                  <wp:simplePos x="0" y="0"/>
                  <wp:positionH relativeFrom="column">
                    <wp:posOffset>483235</wp:posOffset>
                  </wp:positionH>
                  <wp:positionV relativeFrom="paragraph">
                    <wp:posOffset>-5715</wp:posOffset>
                  </wp:positionV>
                  <wp:extent cx="1050925" cy="1050925"/>
                  <wp:effectExtent l="0" t="0" r="0"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50925" cy="1050925"/>
                          </a:xfrm>
                          <a:prstGeom prst="rect">
                            <a:avLst/>
                          </a:prstGeom>
                        </pic:spPr>
                      </pic:pic>
                    </a:graphicData>
                  </a:graphic>
                  <wp14:sizeRelH relativeFrom="margin">
                    <wp14:pctWidth>0</wp14:pctWidth>
                  </wp14:sizeRelH>
                  <wp14:sizeRelV relativeFrom="margin">
                    <wp14:pctHeight>0</wp14:pctHeight>
                  </wp14:sizeRelV>
                </wp:anchor>
              </w:drawing>
            </w:r>
          </w:p>
        </w:tc>
      </w:tr>
    </w:tbl>
    <w:p w14:paraId="14EDBE95" w14:textId="440BBC9A" w:rsidR="00163943" w:rsidRPr="001E2E95" w:rsidRDefault="00163943" w:rsidP="00593D3D">
      <w:pPr>
        <w:spacing w:after="0" w:line="240" w:lineRule="auto"/>
        <w:jc w:val="left"/>
        <w:rPr>
          <w:lang w:val="es-ES"/>
        </w:rPr>
      </w:pPr>
    </w:p>
    <w:p w14:paraId="07041E51" w14:textId="27C1C1AF" w:rsidR="00F660B9" w:rsidRPr="001E2E95" w:rsidRDefault="00163943" w:rsidP="00593D3D">
      <w:pPr>
        <w:spacing w:after="0" w:line="240" w:lineRule="auto"/>
        <w:jc w:val="left"/>
        <w:rPr>
          <w:lang w:val="es-ES"/>
        </w:rPr>
      </w:pPr>
      <w:r w:rsidRPr="001E2E95">
        <w:rPr>
          <w:lang w:val="es-ES"/>
        </w:rPr>
        <w:br w:type="page"/>
      </w:r>
    </w:p>
    <w:p w14:paraId="22CCA93F" w14:textId="73C4379D" w:rsidR="00F660B9" w:rsidRPr="00F660B9" w:rsidRDefault="006719B2" w:rsidP="004674E7">
      <w:pPr>
        <w:pStyle w:val="Ttulo1"/>
        <w:rPr>
          <w:lang w:val="fi"/>
        </w:rPr>
      </w:pPr>
      <w:r w:rsidRPr="006719B2">
        <w:rPr>
          <w:lang w:val="fi"/>
        </w:rPr>
        <w:lastRenderedPageBreak/>
        <w:t>Anclajes</w:t>
      </w:r>
    </w:p>
    <w:p w14:paraId="25FA3066" w14:textId="460E3003" w:rsidR="006719B2" w:rsidRPr="006719B2" w:rsidRDefault="006719B2" w:rsidP="00F660B9">
      <w:pPr>
        <w:rPr>
          <w:lang w:val="es-ES"/>
        </w:rPr>
      </w:pPr>
      <w:r w:rsidRPr="006719B2">
        <w:rPr>
          <w:lang w:val="es-ES"/>
        </w:rPr>
        <w:t xml:space="preserve">Los sujetadores (pernos y tuercas) deben cumplir con todas las propiedades mecánicas y físicas aplicables a temperatura ambiente, independientemente de las pruebas que se realizaron durante la producción o la inspección final. ISO 68-1, ISO 261, ISO 262, ISO 965-1, ISO 965-2 e ISO 965-4 se aplican a los sujetadores. Las normas no se aplican a los sujetadores roscados que no están apretados. Además, </w:t>
      </w:r>
      <w:r w:rsidR="00EC2518">
        <w:rPr>
          <w:lang w:val="es-ES"/>
        </w:rPr>
        <w:t xml:space="preserve">se aplica </w:t>
      </w:r>
      <w:r w:rsidRPr="006719B2">
        <w:rPr>
          <w:lang w:val="es-ES"/>
        </w:rPr>
        <w:t xml:space="preserve">la norma </w:t>
      </w:r>
      <w:r w:rsidR="00EC2518" w:rsidRPr="006719B2">
        <w:rPr>
          <w:lang w:val="es-ES"/>
        </w:rPr>
        <w:t>específica</w:t>
      </w:r>
      <w:r w:rsidRPr="006719B2">
        <w:rPr>
          <w:lang w:val="es-ES"/>
        </w:rPr>
        <w:t xml:space="preserve"> </w:t>
      </w:r>
      <w:r w:rsidR="00EC2518">
        <w:rPr>
          <w:lang w:val="es-ES"/>
        </w:rPr>
        <w:t xml:space="preserve">de </w:t>
      </w:r>
      <w:r w:rsidRPr="006719B2">
        <w:rPr>
          <w:lang w:val="es-ES"/>
        </w:rPr>
        <w:t>requisitos para propiedades como soldabilidad, resistencia a la corrosión o al esfuerzo cortante, fuerza de torsión y sujeción y resistencia a la fatiga.</w:t>
      </w:r>
    </w:p>
    <w:p w14:paraId="7EA5102B" w14:textId="101C03CD" w:rsidR="0071753B" w:rsidRPr="006719B2" w:rsidRDefault="0071753B" w:rsidP="0071753B">
      <w:pPr>
        <w:spacing w:after="0" w:line="240" w:lineRule="auto"/>
        <w:jc w:val="left"/>
        <w:rPr>
          <w:lang w:val="es-ES"/>
        </w:rPr>
      </w:pPr>
      <w:r w:rsidRPr="006719B2">
        <w:rPr>
          <w:lang w:val="es-ES"/>
        </w:rPr>
        <w:br w:type="page"/>
      </w:r>
    </w:p>
    <w:p w14:paraId="1DFB1CE6" w14:textId="04707320" w:rsidR="00195979" w:rsidRPr="00290D11" w:rsidRDefault="006719B2" w:rsidP="005C668B">
      <w:pPr>
        <w:pStyle w:val="Ttulo2"/>
      </w:pPr>
      <w:r w:rsidRPr="006719B2">
        <w:lastRenderedPageBreak/>
        <w:t>Tornillos, pernos y clavos</w:t>
      </w:r>
    </w:p>
    <w:tbl>
      <w:tblPr>
        <w:tblStyle w:val="Tablaconcuadrcula"/>
        <w:tblW w:w="9776" w:type="dxa"/>
        <w:tblLook w:val="04A0" w:firstRow="1" w:lastRow="0" w:firstColumn="1" w:lastColumn="0" w:noHBand="0" w:noVBand="1"/>
      </w:tblPr>
      <w:tblGrid>
        <w:gridCol w:w="6374"/>
        <w:gridCol w:w="3402"/>
      </w:tblGrid>
      <w:tr w:rsidR="00195979" w:rsidRPr="00E02C07" w14:paraId="6DEDF46E" w14:textId="77777777" w:rsidTr="00AA4E57">
        <w:trPr>
          <w:trHeight w:val="1018"/>
        </w:trPr>
        <w:tc>
          <w:tcPr>
            <w:tcW w:w="6374" w:type="dxa"/>
            <w:vAlign w:val="center"/>
          </w:tcPr>
          <w:p w14:paraId="4DB81BF5" w14:textId="79127093" w:rsidR="00195979" w:rsidRPr="006719B2" w:rsidRDefault="006719B2" w:rsidP="00195979">
            <w:pPr>
              <w:jc w:val="left"/>
              <w:rPr>
                <w:lang w:val="es-ES"/>
              </w:rPr>
            </w:pPr>
            <w:r w:rsidRPr="006719B2">
              <w:rPr>
                <w:lang w:val="es-ES"/>
              </w:rPr>
              <w:t>Tornillos para marcos, muebles y pinzas</w:t>
            </w:r>
          </w:p>
        </w:tc>
        <w:tc>
          <w:tcPr>
            <w:tcW w:w="3402" w:type="dxa"/>
          </w:tcPr>
          <w:p w14:paraId="2B155F18" w14:textId="77777777" w:rsidR="00195979" w:rsidRPr="006719B2" w:rsidRDefault="00195979" w:rsidP="003A0C65">
            <w:pPr>
              <w:rPr>
                <w:rFonts w:asciiTheme="majorHAnsi" w:eastAsiaTheme="majorEastAsia" w:hAnsiTheme="majorHAnsi" w:cstheme="majorBidi"/>
                <w:color w:val="21405B" w:themeColor="accent1" w:themeShade="BF"/>
                <w:sz w:val="26"/>
                <w:szCs w:val="26"/>
                <w:lang w:val="es-ES"/>
              </w:rPr>
            </w:pPr>
            <w:r w:rsidRPr="00886AA6">
              <w:rPr>
                <w:noProof/>
                <w:lang w:val="de-AT" w:eastAsia="de-AT"/>
              </w:rPr>
              <w:drawing>
                <wp:anchor distT="0" distB="0" distL="114300" distR="114300" simplePos="0" relativeHeight="251650048" behindDoc="0" locked="0" layoutInCell="1" allowOverlap="1" wp14:anchorId="05283F76" wp14:editId="0CCF0C80">
                  <wp:simplePos x="0" y="0"/>
                  <wp:positionH relativeFrom="column">
                    <wp:posOffset>290830</wp:posOffset>
                  </wp:positionH>
                  <wp:positionV relativeFrom="paragraph">
                    <wp:posOffset>201930</wp:posOffset>
                  </wp:positionV>
                  <wp:extent cx="1439545" cy="301625"/>
                  <wp:effectExtent l="0" t="0" r="0" b="3175"/>
                  <wp:wrapSquare wrapText="bothSides"/>
                  <wp:docPr id="13" name="Kuva 3">
                    <a:extLst xmlns:a="http://schemas.openxmlformats.org/drawingml/2006/main">
                      <a:ext uri="{FF2B5EF4-FFF2-40B4-BE49-F238E27FC236}">
                        <a16:creationId xmlns:a16="http://schemas.microsoft.com/office/drawing/2014/main" id="{43BBD87C-21A1-42C0-A2FB-6A3D56A5A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a:extLst>
                              <a:ext uri="{FF2B5EF4-FFF2-40B4-BE49-F238E27FC236}">
                                <a16:creationId xmlns:a16="http://schemas.microsoft.com/office/drawing/2014/main" id="{43BBD87C-21A1-42C0-A2FB-6A3D56A5ABF1}"/>
                              </a:ext>
                            </a:extLst>
                          </pic:cNvPr>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33185" b="37176"/>
                          <a:stretch/>
                        </pic:blipFill>
                        <pic:spPr bwMode="auto">
                          <a:xfrm>
                            <a:off x="0" y="0"/>
                            <a:ext cx="1439545" cy="30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9A01CCE" w14:textId="77777777" w:rsidTr="00AA4E57">
        <w:trPr>
          <w:trHeight w:val="978"/>
        </w:trPr>
        <w:tc>
          <w:tcPr>
            <w:tcW w:w="6374" w:type="dxa"/>
            <w:vAlign w:val="center"/>
          </w:tcPr>
          <w:p w14:paraId="5E85B8DD" w14:textId="52DC6135" w:rsidR="00195979" w:rsidRPr="00195979" w:rsidRDefault="006719B2" w:rsidP="00195979">
            <w:pPr>
              <w:jc w:val="left"/>
            </w:pPr>
            <w:r w:rsidRPr="006719B2">
              <w:t>Tornillos de corte</w:t>
            </w:r>
          </w:p>
        </w:tc>
        <w:tc>
          <w:tcPr>
            <w:tcW w:w="3402" w:type="dxa"/>
          </w:tcPr>
          <w:p w14:paraId="4B11EC39" w14:textId="77777777" w:rsidR="00195979" w:rsidRDefault="00195979" w:rsidP="003A0C65">
            <w:pPr>
              <w:rPr>
                <w:rFonts w:asciiTheme="majorHAnsi" w:eastAsiaTheme="majorEastAsia" w:hAnsiTheme="majorHAnsi" w:cstheme="majorBidi"/>
                <w:color w:val="21405B" w:themeColor="accent1" w:themeShade="BF"/>
                <w:sz w:val="26"/>
                <w:szCs w:val="26"/>
              </w:rPr>
            </w:pPr>
            <w:r>
              <w:rPr>
                <w:noProof/>
                <w:lang w:val="de-AT" w:eastAsia="de-AT"/>
              </w:rPr>
              <w:drawing>
                <wp:anchor distT="0" distB="0" distL="114300" distR="114300" simplePos="0" relativeHeight="251717632" behindDoc="0" locked="0" layoutInCell="1" allowOverlap="1" wp14:anchorId="3E2A975A" wp14:editId="050AF192">
                  <wp:simplePos x="0" y="0"/>
                  <wp:positionH relativeFrom="column">
                    <wp:posOffset>468630</wp:posOffset>
                  </wp:positionH>
                  <wp:positionV relativeFrom="paragraph">
                    <wp:posOffset>42545</wp:posOffset>
                  </wp:positionV>
                  <wp:extent cx="1095375" cy="523240"/>
                  <wp:effectExtent l="0" t="0" r="9525"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4832" b="17363"/>
                          <a:stretch/>
                        </pic:blipFill>
                        <pic:spPr bwMode="auto">
                          <a:xfrm>
                            <a:off x="0" y="0"/>
                            <a:ext cx="1095375"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rsidRPr="00E02C07" w14:paraId="153D248C" w14:textId="77777777" w:rsidTr="00AA4E57">
        <w:trPr>
          <w:trHeight w:val="980"/>
        </w:trPr>
        <w:tc>
          <w:tcPr>
            <w:tcW w:w="6374" w:type="dxa"/>
            <w:vAlign w:val="center"/>
          </w:tcPr>
          <w:p w14:paraId="1748C844" w14:textId="24BA6F39" w:rsidR="00195979" w:rsidRPr="006719B2" w:rsidRDefault="006719B2" w:rsidP="00195979">
            <w:pPr>
              <w:jc w:val="left"/>
              <w:rPr>
                <w:lang w:val="es-ES"/>
              </w:rPr>
            </w:pPr>
            <w:r w:rsidRPr="006719B2">
              <w:rPr>
                <w:lang w:val="es-ES"/>
              </w:rPr>
              <w:t>Pánel de yeso y tornillos de palillo de dientes</w:t>
            </w:r>
          </w:p>
        </w:tc>
        <w:tc>
          <w:tcPr>
            <w:tcW w:w="3402" w:type="dxa"/>
          </w:tcPr>
          <w:p w14:paraId="5E379432" w14:textId="77777777" w:rsidR="00195979" w:rsidRPr="006719B2" w:rsidRDefault="00195979" w:rsidP="003A0C65">
            <w:pPr>
              <w:rPr>
                <w:rFonts w:asciiTheme="majorHAnsi" w:eastAsiaTheme="majorEastAsia" w:hAnsiTheme="majorHAnsi" w:cstheme="majorBidi"/>
                <w:color w:val="21405B" w:themeColor="accent1" w:themeShade="BF"/>
                <w:sz w:val="26"/>
                <w:szCs w:val="26"/>
                <w:lang w:val="es-ES"/>
              </w:rPr>
            </w:pPr>
            <w:r w:rsidRPr="00FB3108">
              <w:rPr>
                <w:noProof/>
                <w:lang w:val="de-AT" w:eastAsia="de-AT"/>
              </w:rPr>
              <w:drawing>
                <wp:anchor distT="0" distB="0" distL="114300" distR="114300" simplePos="0" relativeHeight="251657216" behindDoc="0" locked="0" layoutInCell="1" allowOverlap="1" wp14:anchorId="483F50F9" wp14:editId="6B73900A">
                  <wp:simplePos x="0" y="0"/>
                  <wp:positionH relativeFrom="column">
                    <wp:posOffset>291465</wp:posOffset>
                  </wp:positionH>
                  <wp:positionV relativeFrom="paragraph">
                    <wp:posOffset>201930</wp:posOffset>
                  </wp:positionV>
                  <wp:extent cx="1440000" cy="344425"/>
                  <wp:effectExtent l="0" t="0" r="8255" b="0"/>
                  <wp:wrapSquare wrapText="bothSides"/>
                  <wp:docPr id="9" name="Kuva 5">
                    <a:extLst xmlns:a="http://schemas.openxmlformats.org/drawingml/2006/main">
                      <a:ext uri="{FF2B5EF4-FFF2-40B4-BE49-F238E27FC236}">
                        <a16:creationId xmlns:a16="http://schemas.microsoft.com/office/drawing/2014/main" id="{09980151-3CC6-48C3-B481-72EC3E2EA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a:extLst>
                              <a:ext uri="{FF2B5EF4-FFF2-40B4-BE49-F238E27FC236}">
                                <a16:creationId xmlns:a16="http://schemas.microsoft.com/office/drawing/2014/main" id="{09980151-3CC6-48C3-B481-72EC3E2EA433}"/>
                              </a:ext>
                            </a:extLst>
                          </pic:cNvPr>
                          <pic:cNvPicPr>
                            <a:picLocks noChangeAspect="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t="32479" b="33647"/>
                          <a:stretch/>
                        </pic:blipFill>
                        <pic:spPr bwMode="auto">
                          <a:xfrm>
                            <a:off x="0" y="0"/>
                            <a:ext cx="1440000" cy="34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rsidRPr="00E02C07" w14:paraId="19BC7A95" w14:textId="77777777" w:rsidTr="00AA4E57">
        <w:trPr>
          <w:trHeight w:val="994"/>
        </w:trPr>
        <w:tc>
          <w:tcPr>
            <w:tcW w:w="6374" w:type="dxa"/>
            <w:vAlign w:val="center"/>
          </w:tcPr>
          <w:p w14:paraId="25966E32" w14:textId="4D9D0760" w:rsidR="00195979" w:rsidRPr="006719B2" w:rsidRDefault="006719B2" w:rsidP="00195979">
            <w:pPr>
              <w:jc w:val="left"/>
              <w:rPr>
                <w:lang w:val="es-ES"/>
              </w:rPr>
            </w:pPr>
            <w:r w:rsidRPr="006719B2">
              <w:rPr>
                <w:lang w:val="es-ES"/>
              </w:rPr>
              <w:t>Tornillos de tapa plana, placa y broca</w:t>
            </w:r>
          </w:p>
        </w:tc>
        <w:tc>
          <w:tcPr>
            <w:tcW w:w="3402" w:type="dxa"/>
          </w:tcPr>
          <w:p w14:paraId="170E46BD" w14:textId="77777777" w:rsidR="00195979" w:rsidRPr="006719B2" w:rsidRDefault="00195979" w:rsidP="003A0C65">
            <w:pPr>
              <w:rPr>
                <w:rFonts w:asciiTheme="majorHAnsi" w:eastAsiaTheme="majorEastAsia" w:hAnsiTheme="majorHAnsi" w:cstheme="majorBidi"/>
                <w:color w:val="21405B" w:themeColor="accent1" w:themeShade="BF"/>
                <w:sz w:val="26"/>
                <w:szCs w:val="26"/>
                <w:lang w:val="es-ES"/>
              </w:rPr>
            </w:pPr>
            <w:r w:rsidRPr="00A60134">
              <w:rPr>
                <w:noProof/>
                <w:lang w:val="de-AT" w:eastAsia="de-AT"/>
              </w:rPr>
              <w:drawing>
                <wp:anchor distT="0" distB="0" distL="114300" distR="114300" simplePos="0" relativeHeight="251724800" behindDoc="0" locked="0" layoutInCell="1" allowOverlap="1" wp14:anchorId="173953F1" wp14:editId="0A0A0704">
                  <wp:simplePos x="0" y="0"/>
                  <wp:positionH relativeFrom="column">
                    <wp:posOffset>544195</wp:posOffset>
                  </wp:positionH>
                  <wp:positionV relativeFrom="paragraph">
                    <wp:posOffset>120650</wp:posOffset>
                  </wp:positionV>
                  <wp:extent cx="904875" cy="491490"/>
                  <wp:effectExtent l="0" t="0" r="0" b="3810"/>
                  <wp:wrapSquare wrapText="bothSides"/>
                  <wp:docPr id="10" name="Kuva 9">
                    <a:extLst xmlns:a="http://schemas.openxmlformats.org/drawingml/2006/main">
                      <a:ext uri="{FF2B5EF4-FFF2-40B4-BE49-F238E27FC236}">
                        <a16:creationId xmlns:a16="http://schemas.microsoft.com/office/drawing/2014/main" id="{AE34572C-3DA1-47BC-BE18-12D150281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9">
                            <a:extLst>
                              <a:ext uri="{FF2B5EF4-FFF2-40B4-BE49-F238E27FC236}">
                                <a16:creationId xmlns:a16="http://schemas.microsoft.com/office/drawing/2014/main" id="{AE34572C-3DA1-47BC-BE18-12D15028142E}"/>
                              </a:ext>
                            </a:extLst>
                          </pic:cNvPr>
                          <pic:cNvPicPr>
                            <a:picLocks noChangeAspect="1"/>
                          </pic:cNvPicPr>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t="12451" b="10589"/>
                          <a:stretch/>
                        </pic:blipFill>
                        <pic:spPr bwMode="auto">
                          <a:xfrm rot="10800000">
                            <a:off x="0" y="0"/>
                            <a:ext cx="904875" cy="49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A12C9CD" w14:textId="77777777" w:rsidTr="00AA4E57">
        <w:trPr>
          <w:trHeight w:val="986"/>
        </w:trPr>
        <w:tc>
          <w:tcPr>
            <w:tcW w:w="6374" w:type="dxa"/>
            <w:vAlign w:val="center"/>
          </w:tcPr>
          <w:p w14:paraId="6EB76943" w14:textId="61FFFF83" w:rsidR="00195979" w:rsidRDefault="006719B2" w:rsidP="00195979">
            <w:pPr>
              <w:jc w:val="left"/>
              <w:rPr>
                <w:rFonts w:asciiTheme="majorHAnsi" w:eastAsiaTheme="majorEastAsia" w:hAnsiTheme="majorHAnsi" w:cstheme="majorBidi"/>
                <w:color w:val="21405B" w:themeColor="accent1" w:themeShade="BF"/>
                <w:sz w:val="26"/>
                <w:szCs w:val="26"/>
              </w:rPr>
            </w:pPr>
            <w:r w:rsidRPr="006719B2">
              <w:t>Tornillos de latón</w:t>
            </w:r>
          </w:p>
        </w:tc>
        <w:tc>
          <w:tcPr>
            <w:tcW w:w="3402" w:type="dxa"/>
          </w:tcPr>
          <w:p w14:paraId="0D4E25F4" w14:textId="4B759FDD" w:rsidR="00195979" w:rsidRDefault="00195979" w:rsidP="003A0C65">
            <w:pPr>
              <w:rPr>
                <w:rFonts w:asciiTheme="majorHAnsi" w:eastAsiaTheme="majorEastAsia" w:hAnsiTheme="majorHAnsi" w:cstheme="majorBidi"/>
                <w:color w:val="21405B" w:themeColor="accent1" w:themeShade="BF"/>
                <w:sz w:val="26"/>
                <w:szCs w:val="26"/>
              </w:rPr>
            </w:pPr>
            <w:r w:rsidRPr="00B15407">
              <w:rPr>
                <w:noProof/>
                <w:lang w:val="de-AT" w:eastAsia="de-AT"/>
              </w:rPr>
              <w:drawing>
                <wp:anchor distT="0" distB="0" distL="114300" distR="114300" simplePos="0" relativeHeight="251666432" behindDoc="0" locked="0" layoutInCell="1" allowOverlap="1" wp14:anchorId="0F8AEC2A" wp14:editId="68C3AE9F">
                  <wp:simplePos x="0" y="0"/>
                  <wp:positionH relativeFrom="column">
                    <wp:posOffset>360045</wp:posOffset>
                  </wp:positionH>
                  <wp:positionV relativeFrom="paragraph">
                    <wp:posOffset>161925</wp:posOffset>
                  </wp:positionV>
                  <wp:extent cx="1439545" cy="285115"/>
                  <wp:effectExtent l="0" t="0" r="8255" b="635"/>
                  <wp:wrapSquare wrapText="bothSides"/>
                  <wp:docPr id="12" name="Kuva 11">
                    <a:extLst xmlns:a="http://schemas.openxmlformats.org/drawingml/2006/main">
                      <a:ext uri="{FF2B5EF4-FFF2-40B4-BE49-F238E27FC236}">
                        <a16:creationId xmlns:a16="http://schemas.microsoft.com/office/drawing/2014/main" id="{96E12446-1F5B-4325-A64C-98BEA83A7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1">
                            <a:extLst>
                              <a:ext uri="{FF2B5EF4-FFF2-40B4-BE49-F238E27FC236}">
                                <a16:creationId xmlns:a16="http://schemas.microsoft.com/office/drawing/2014/main" id="{96E12446-1F5B-4325-A64C-98BEA83A7C50}"/>
                              </a:ext>
                            </a:extLst>
                          </pic:cNvPr>
                          <pic:cNvPicPr>
                            <a:picLocks noChangeAspect="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35294" b="35051"/>
                          <a:stretch/>
                        </pic:blipFill>
                        <pic:spPr bwMode="auto">
                          <a:xfrm>
                            <a:off x="0" y="0"/>
                            <a:ext cx="1439545" cy="28511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3453CBF5" w14:textId="77777777" w:rsidTr="00AA4E57">
        <w:trPr>
          <w:trHeight w:val="986"/>
        </w:trPr>
        <w:tc>
          <w:tcPr>
            <w:tcW w:w="6374" w:type="dxa"/>
            <w:vAlign w:val="center"/>
          </w:tcPr>
          <w:p w14:paraId="640AAD26" w14:textId="4DEF4FEF" w:rsidR="00195979" w:rsidRPr="00195979" w:rsidRDefault="006719B2" w:rsidP="00195979">
            <w:pPr>
              <w:pStyle w:val="Sinespaciado"/>
              <w:rPr>
                <w:noProof/>
              </w:rPr>
            </w:pPr>
            <w:r w:rsidRPr="006719B2">
              <w:rPr>
                <w:rFonts w:ascii="Verdana" w:hAnsi="Verdana"/>
                <w:sz w:val="24"/>
                <w:szCs w:val="24"/>
              </w:rPr>
              <w:t>Tornillos de cinta</w:t>
            </w:r>
          </w:p>
        </w:tc>
        <w:tc>
          <w:tcPr>
            <w:tcW w:w="3402" w:type="dxa"/>
          </w:tcPr>
          <w:p w14:paraId="08A17009" w14:textId="7A82B055" w:rsidR="00195979" w:rsidRDefault="00195979" w:rsidP="003A0C65">
            <w:pPr>
              <w:rPr>
                <w:rFonts w:asciiTheme="majorHAnsi" w:eastAsiaTheme="majorEastAsia" w:hAnsiTheme="majorHAnsi" w:cstheme="majorBidi"/>
                <w:color w:val="21405B" w:themeColor="accent1" w:themeShade="BF"/>
                <w:sz w:val="26"/>
                <w:szCs w:val="26"/>
              </w:rPr>
            </w:pPr>
            <w:r w:rsidRPr="00977B7F">
              <w:rPr>
                <w:noProof/>
                <w:lang w:val="de-AT" w:eastAsia="de-AT"/>
              </w:rPr>
              <w:drawing>
                <wp:anchor distT="0" distB="0" distL="114300" distR="114300" simplePos="0" relativeHeight="251675648" behindDoc="0" locked="0" layoutInCell="1" allowOverlap="1" wp14:anchorId="3701CBBE" wp14:editId="7FE6649E">
                  <wp:simplePos x="0" y="0"/>
                  <wp:positionH relativeFrom="column">
                    <wp:posOffset>278130</wp:posOffset>
                  </wp:positionH>
                  <wp:positionV relativeFrom="paragraph">
                    <wp:posOffset>-63792</wp:posOffset>
                  </wp:positionV>
                  <wp:extent cx="1529769" cy="885206"/>
                  <wp:effectExtent l="114300" t="0" r="127635" b="276860"/>
                  <wp:wrapNone/>
                  <wp:docPr id="15" name="Kuva 13">
                    <a:extLst xmlns:a="http://schemas.openxmlformats.org/drawingml/2006/main">
                      <a:ext uri="{FF2B5EF4-FFF2-40B4-BE49-F238E27FC236}">
                        <a16:creationId xmlns:a16="http://schemas.microsoft.com/office/drawing/2014/main" id="{D1932DCC-5707-4DD2-93D5-7D52BB929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3">
                            <a:extLst>
                              <a:ext uri="{FF2B5EF4-FFF2-40B4-BE49-F238E27FC236}">
                                <a16:creationId xmlns:a16="http://schemas.microsoft.com/office/drawing/2014/main" id="{D1932DCC-5707-4DD2-93D5-7D52BB929DFA}"/>
                              </a:ext>
                            </a:extLst>
                          </pic:cNvPr>
                          <pic:cNvPicPr>
                            <a:picLocks noChangeAspect="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t="11766" b="6366"/>
                          <a:stretch/>
                        </pic:blipFill>
                        <pic:spPr bwMode="auto">
                          <a:xfrm rot="1439271">
                            <a:off x="0" y="0"/>
                            <a:ext cx="1529769" cy="885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6A35BC7D" w14:textId="77777777" w:rsidTr="00AA4E57">
        <w:trPr>
          <w:trHeight w:val="987"/>
        </w:trPr>
        <w:tc>
          <w:tcPr>
            <w:tcW w:w="6374" w:type="dxa"/>
            <w:vAlign w:val="center"/>
          </w:tcPr>
          <w:p w14:paraId="0DC442CF" w14:textId="292ED6C0" w:rsidR="00195979" w:rsidRDefault="006719B2" w:rsidP="00195979">
            <w:pPr>
              <w:jc w:val="left"/>
              <w:rPr>
                <w:rFonts w:asciiTheme="majorHAnsi" w:eastAsiaTheme="majorEastAsia" w:hAnsiTheme="majorHAnsi" w:cstheme="majorBidi"/>
                <w:color w:val="21405B" w:themeColor="accent1" w:themeShade="BF"/>
                <w:sz w:val="26"/>
                <w:szCs w:val="26"/>
              </w:rPr>
            </w:pPr>
            <w:r w:rsidRPr="006719B2">
              <w:t>Tornillos universales inoxidables</w:t>
            </w:r>
          </w:p>
        </w:tc>
        <w:tc>
          <w:tcPr>
            <w:tcW w:w="3402" w:type="dxa"/>
          </w:tcPr>
          <w:p w14:paraId="3D43B9A5" w14:textId="3653A707" w:rsidR="00195979" w:rsidRDefault="00195979" w:rsidP="003A0C65">
            <w:pPr>
              <w:rPr>
                <w:rFonts w:asciiTheme="majorHAnsi" w:eastAsiaTheme="majorEastAsia" w:hAnsiTheme="majorHAnsi" w:cstheme="majorBidi"/>
                <w:color w:val="21405B" w:themeColor="accent1" w:themeShade="BF"/>
                <w:sz w:val="26"/>
                <w:szCs w:val="26"/>
              </w:rPr>
            </w:pPr>
            <w:r w:rsidRPr="00AF46C1">
              <w:rPr>
                <w:noProof/>
                <w:lang w:val="de-AT" w:eastAsia="de-AT"/>
              </w:rPr>
              <w:drawing>
                <wp:anchor distT="0" distB="0" distL="114300" distR="114300" simplePos="0" relativeHeight="251682816" behindDoc="0" locked="0" layoutInCell="1" allowOverlap="1" wp14:anchorId="5BFD65C0" wp14:editId="4B02769C">
                  <wp:simplePos x="0" y="0"/>
                  <wp:positionH relativeFrom="column">
                    <wp:posOffset>358140</wp:posOffset>
                  </wp:positionH>
                  <wp:positionV relativeFrom="paragraph">
                    <wp:posOffset>189865</wp:posOffset>
                  </wp:positionV>
                  <wp:extent cx="1440000" cy="315109"/>
                  <wp:effectExtent l="0" t="0" r="0" b="8890"/>
                  <wp:wrapSquare wrapText="bothSides"/>
                  <wp:docPr id="19" name="Kuva 18">
                    <a:extLst xmlns:a="http://schemas.openxmlformats.org/drawingml/2006/main">
                      <a:ext uri="{FF2B5EF4-FFF2-40B4-BE49-F238E27FC236}">
                        <a16:creationId xmlns:a16="http://schemas.microsoft.com/office/drawing/2014/main" id="{A392EE22-9341-4307-AE62-7BEAF2759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8">
                            <a:extLst>
                              <a:ext uri="{FF2B5EF4-FFF2-40B4-BE49-F238E27FC236}">
                                <a16:creationId xmlns:a16="http://schemas.microsoft.com/office/drawing/2014/main" id="{A392EE22-9341-4307-AE62-7BEAF2759D16}"/>
                              </a:ext>
                            </a:extLst>
                          </pic:cNvPr>
                          <pic:cNvPicPr>
                            <a:picLocks noChangeAspect="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t="38118" b="40000"/>
                          <a:stretch/>
                        </pic:blipFill>
                        <pic:spPr bwMode="auto">
                          <a:xfrm>
                            <a:off x="0" y="0"/>
                            <a:ext cx="1440000" cy="315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F06D982" w14:textId="77777777" w:rsidTr="00AA4E57">
        <w:trPr>
          <w:trHeight w:val="970"/>
        </w:trPr>
        <w:tc>
          <w:tcPr>
            <w:tcW w:w="6374" w:type="dxa"/>
            <w:vAlign w:val="center"/>
          </w:tcPr>
          <w:p w14:paraId="2E0B0641" w14:textId="450601EE" w:rsidR="00195979" w:rsidRPr="00195979" w:rsidRDefault="006719B2" w:rsidP="00195979">
            <w:pPr>
              <w:jc w:val="left"/>
            </w:pPr>
            <w:r w:rsidRPr="006719B2">
              <w:t>Tornillos para terraza</w:t>
            </w:r>
          </w:p>
        </w:tc>
        <w:tc>
          <w:tcPr>
            <w:tcW w:w="3402" w:type="dxa"/>
          </w:tcPr>
          <w:p w14:paraId="77FBB976" w14:textId="423B7E47" w:rsidR="00195979" w:rsidRDefault="0071753B" w:rsidP="003A0C65">
            <w:pPr>
              <w:rPr>
                <w:rFonts w:asciiTheme="majorHAnsi" w:eastAsiaTheme="majorEastAsia" w:hAnsiTheme="majorHAnsi" w:cstheme="majorBidi"/>
                <w:color w:val="21405B" w:themeColor="accent1" w:themeShade="BF"/>
                <w:sz w:val="26"/>
                <w:szCs w:val="26"/>
              </w:rPr>
            </w:pPr>
            <w:r w:rsidRPr="004141CC">
              <w:rPr>
                <w:noProof/>
                <w:lang w:val="de-AT" w:eastAsia="de-AT"/>
              </w:rPr>
              <w:drawing>
                <wp:anchor distT="0" distB="0" distL="114300" distR="114300" simplePos="0" relativeHeight="251689984" behindDoc="0" locked="0" layoutInCell="1" allowOverlap="1" wp14:anchorId="1C34E2E9" wp14:editId="6B3368FB">
                  <wp:simplePos x="0" y="0"/>
                  <wp:positionH relativeFrom="column">
                    <wp:posOffset>399623</wp:posOffset>
                  </wp:positionH>
                  <wp:positionV relativeFrom="paragraph">
                    <wp:posOffset>-68478</wp:posOffset>
                  </wp:positionV>
                  <wp:extent cx="1007745" cy="789305"/>
                  <wp:effectExtent l="114300" t="0" r="20955" b="0"/>
                  <wp:wrapNone/>
                  <wp:docPr id="16" name="Kuva 15">
                    <a:extLst xmlns:a="http://schemas.openxmlformats.org/drawingml/2006/main">
                      <a:ext uri="{FF2B5EF4-FFF2-40B4-BE49-F238E27FC236}">
                        <a16:creationId xmlns:a16="http://schemas.microsoft.com/office/drawing/2014/main" id="{DA383698-DE43-477E-A90E-B080939BD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a:extLst>
                              <a:ext uri="{FF2B5EF4-FFF2-40B4-BE49-F238E27FC236}">
                                <a16:creationId xmlns:a16="http://schemas.microsoft.com/office/drawing/2014/main" id="{DA383698-DE43-477E-A90E-B080939BDB6D}"/>
                              </a:ext>
                            </a:extLst>
                          </pic:cNvPr>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09" t="20650" r="14246" b="26216"/>
                          <a:stretch/>
                        </pic:blipFill>
                        <pic:spPr bwMode="auto">
                          <a:xfrm rot="12814716">
                            <a:off x="0" y="0"/>
                            <a:ext cx="1007745" cy="78930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61D86724" w14:textId="77777777" w:rsidTr="00AA4E57">
        <w:trPr>
          <w:trHeight w:val="984"/>
        </w:trPr>
        <w:tc>
          <w:tcPr>
            <w:tcW w:w="6374" w:type="dxa"/>
            <w:vAlign w:val="center"/>
          </w:tcPr>
          <w:p w14:paraId="14D30A99" w14:textId="54DBB2D2" w:rsidR="00195979" w:rsidRDefault="006719B2" w:rsidP="00195979">
            <w:pPr>
              <w:jc w:val="left"/>
              <w:rPr>
                <w:rFonts w:asciiTheme="majorHAnsi" w:eastAsiaTheme="majorEastAsia" w:hAnsiTheme="majorHAnsi" w:cstheme="majorBidi"/>
                <w:color w:val="21405B" w:themeColor="accent1" w:themeShade="BF"/>
                <w:sz w:val="26"/>
                <w:szCs w:val="26"/>
              </w:rPr>
            </w:pPr>
            <w:r w:rsidRPr="006719B2">
              <w:t>Tornillos universales</w:t>
            </w:r>
          </w:p>
        </w:tc>
        <w:tc>
          <w:tcPr>
            <w:tcW w:w="3402" w:type="dxa"/>
          </w:tcPr>
          <w:p w14:paraId="7F4A5629" w14:textId="77777777" w:rsidR="00195979" w:rsidRDefault="00195979" w:rsidP="003A0C65">
            <w:pPr>
              <w:rPr>
                <w:rFonts w:asciiTheme="majorHAnsi" w:eastAsiaTheme="majorEastAsia" w:hAnsiTheme="majorHAnsi" w:cstheme="majorBidi"/>
                <w:color w:val="21405B" w:themeColor="accent1" w:themeShade="BF"/>
                <w:sz w:val="26"/>
                <w:szCs w:val="26"/>
              </w:rPr>
            </w:pPr>
            <w:r w:rsidRPr="00B75707">
              <w:rPr>
                <w:noProof/>
                <w:lang w:val="de-AT" w:eastAsia="de-AT"/>
              </w:rPr>
              <w:drawing>
                <wp:anchor distT="0" distB="0" distL="114300" distR="114300" simplePos="0" relativeHeight="251697152" behindDoc="0" locked="0" layoutInCell="1" allowOverlap="1" wp14:anchorId="51754A9A" wp14:editId="3323C41F">
                  <wp:simplePos x="0" y="0"/>
                  <wp:positionH relativeFrom="column">
                    <wp:posOffset>375920</wp:posOffset>
                  </wp:positionH>
                  <wp:positionV relativeFrom="paragraph">
                    <wp:posOffset>142875</wp:posOffset>
                  </wp:positionV>
                  <wp:extent cx="1439545" cy="366395"/>
                  <wp:effectExtent l="0" t="0" r="8255" b="0"/>
                  <wp:wrapSquare wrapText="bothSides"/>
                  <wp:docPr id="21" name="Kuva 20">
                    <a:extLst xmlns:a="http://schemas.openxmlformats.org/drawingml/2006/main">
                      <a:ext uri="{FF2B5EF4-FFF2-40B4-BE49-F238E27FC236}">
                        <a16:creationId xmlns:a16="http://schemas.microsoft.com/office/drawing/2014/main" id="{1F6E05D1-EA59-4322-AABE-92FC137CB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0">
                            <a:extLst>
                              <a:ext uri="{FF2B5EF4-FFF2-40B4-BE49-F238E27FC236}">
                                <a16:creationId xmlns:a16="http://schemas.microsoft.com/office/drawing/2014/main" id="{1F6E05D1-EA59-4322-AABE-92FC137CBA53}"/>
                              </a:ext>
                            </a:extLst>
                          </pic:cNvPr>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t="31765" b="32226"/>
                          <a:stretch/>
                        </pic:blipFill>
                        <pic:spPr bwMode="auto">
                          <a:xfrm>
                            <a:off x="0" y="0"/>
                            <a:ext cx="1439545" cy="36639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46CD07EE" w14:textId="77777777" w:rsidTr="00AA4E57">
        <w:trPr>
          <w:trHeight w:val="972"/>
        </w:trPr>
        <w:tc>
          <w:tcPr>
            <w:tcW w:w="6374" w:type="dxa"/>
            <w:vAlign w:val="center"/>
          </w:tcPr>
          <w:p w14:paraId="45F9C0D8" w14:textId="59310FD0" w:rsidR="00195979" w:rsidRPr="00F56958" w:rsidRDefault="006719B2" w:rsidP="00195979">
            <w:pPr>
              <w:jc w:val="left"/>
              <w:rPr>
                <w:rFonts w:asciiTheme="minorHAnsi" w:hAnsiTheme="minorHAnsi"/>
                <w:sz w:val="22"/>
                <w:szCs w:val="22"/>
              </w:rPr>
            </w:pPr>
            <w:r w:rsidRPr="006719B2">
              <w:t>Clavos</w:t>
            </w:r>
          </w:p>
        </w:tc>
        <w:tc>
          <w:tcPr>
            <w:tcW w:w="3402" w:type="dxa"/>
          </w:tcPr>
          <w:p w14:paraId="19680679" w14:textId="77777777" w:rsidR="00195979" w:rsidRDefault="00195979" w:rsidP="003A0C65">
            <w:pPr>
              <w:rPr>
                <w:rFonts w:asciiTheme="majorHAnsi" w:eastAsiaTheme="majorEastAsia" w:hAnsiTheme="majorHAnsi" w:cstheme="majorBidi"/>
                <w:color w:val="21405B" w:themeColor="accent1" w:themeShade="BF"/>
                <w:sz w:val="26"/>
                <w:szCs w:val="26"/>
              </w:rPr>
            </w:pPr>
            <w:r w:rsidRPr="00F15B77">
              <w:rPr>
                <w:noProof/>
                <w:lang w:val="de-AT" w:eastAsia="de-AT"/>
              </w:rPr>
              <w:drawing>
                <wp:anchor distT="0" distB="0" distL="114300" distR="114300" simplePos="0" relativeHeight="251704320" behindDoc="0" locked="0" layoutInCell="1" allowOverlap="1" wp14:anchorId="0FC8BC10" wp14:editId="267CB02A">
                  <wp:simplePos x="0" y="0"/>
                  <wp:positionH relativeFrom="column">
                    <wp:posOffset>406400</wp:posOffset>
                  </wp:positionH>
                  <wp:positionV relativeFrom="paragraph">
                    <wp:posOffset>191135</wp:posOffset>
                  </wp:positionV>
                  <wp:extent cx="1440000" cy="203432"/>
                  <wp:effectExtent l="0" t="0" r="8255" b="6350"/>
                  <wp:wrapNone/>
                  <wp:docPr id="31" name="Kuva 30">
                    <a:extLst xmlns:a="http://schemas.openxmlformats.org/drawingml/2006/main">
                      <a:ext uri="{FF2B5EF4-FFF2-40B4-BE49-F238E27FC236}">
                        <a16:creationId xmlns:a16="http://schemas.microsoft.com/office/drawing/2014/main" id="{F9641EEA-258B-4407-ADD1-0DAE6CBC64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a:extLst>
                              <a:ext uri="{FF2B5EF4-FFF2-40B4-BE49-F238E27FC236}">
                                <a16:creationId xmlns:a16="http://schemas.microsoft.com/office/drawing/2014/main" id="{F9641EEA-258B-4407-ADD1-0DAE6CBC64D4}"/>
                              </a:ext>
                            </a:extLst>
                          </pic:cNvPr>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15082" t="44308" r="13045" b="45538"/>
                          <a:stretch/>
                        </pic:blipFill>
                        <pic:spPr bwMode="auto">
                          <a:xfrm>
                            <a:off x="0" y="0"/>
                            <a:ext cx="1440000" cy="203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313CD0EF" w14:textId="77777777" w:rsidTr="00AA4E57">
        <w:tc>
          <w:tcPr>
            <w:tcW w:w="6374" w:type="dxa"/>
            <w:vAlign w:val="center"/>
          </w:tcPr>
          <w:p w14:paraId="42B6033D" w14:textId="541A4B83" w:rsidR="00195979" w:rsidRPr="00F56958" w:rsidRDefault="006719B2" w:rsidP="00195979">
            <w:pPr>
              <w:jc w:val="left"/>
              <w:rPr>
                <w:rFonts w:asciiTheme="minorHAnsi" w:hAnsiTheme="minorHAnsi"/>
                <w:sz w:val="22"/>
                <w:szCs w:val="22"/>
              </w:rPr>
            </w:pPr>
            <w:r w:rsidRPr="006719B2">
              <w:t>Pernos</w:t>
            </w:r>
          </w:p>
        </w:tc>
        <w:tc>
          <w:tcPr>
            <w:tcW w:w="3402" w:type="dxa"/>
          </w:tcPr>
          <w:p w14:paraId="5BA70377" w14:textId="77777777" w:rsidR="00195979" w:rsidRDefault="00195979" w:rsidP="003A0C65">
            <w:pPr>
              <w:rPr>
                <w:rFonts w:asciiTheme="majorHAnsi" w:eastAsiaTheme="majorEastAsia" w:hAnsiTheme="majorHAnsi" w:cstheme="majorBidi"/>
                <w:color w:val="21405B" w:themeColor="accent1" w:themeShade="BF"/>
                <w:sz w:val="26"/>
                <w:szCs w:val="26"/>
              </w:rPr>
            </w:pPr>
            <w:r w:rsidRPr="00A22476">
              <w:rPr>
                <w:noProof/>
                <w:lang w:val="de-AT" w:eastAsia="de-AT"/>
              </w:rPr>
              <w:drawing>
                <wp:anchor distT="0" distB="0" distL="114300" distR="114300" simplePos="0" relativeHeight="251710464" behindDoc="0" locked="0" layoutInCell="1" allowOverlap="1" wp14:anchorId="0C6ECE7E" wp14:editId="76585197">
                  <wp:simplePos x="0" y="0"/>
                  <wp:positionH relativeFrom="column">
                    <wp:posOffset>361950</wp:posOffset>
                  </wp:positionH>
                  <wp:positionV relativeFrom="paragraph">
                    <wp:posOffset>0</wp:posOffset>
                  </wp:positionV>
                  <wp:extent cx="1439545" cy="489585"/>
                  <wp:effectExtent l="0" t="0" r="8255" b="5715"/>
                  <wp:wrapSquare wrapText="bothSides"/>
                  <wp:docPr id="24" name="Kuva 23">
                    <a:extLst xmlns:a="http://schemas.openxmlformats.org/drawingml/2006/main">
                      <a:ext uri="{FF2B5EF4-FFF2-40B4-BE49-F238E27FC236}">
                        <a16:creationId xmlns:a16="http://schemas.microsoft.com/office/drawing/2014/main" id="{3F743D0E-9426-4701-97C0-9AC95275F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3">
                            <a:extLst>
                              <a:ext uri="{FF2B5EF4-FFF2-40B4-BE49-F238E27FC236}">
                                <a16:creationId xmlns:a16="http://schemas.microsoft.com/office/drawing/2014/main" id="{3F743D0E-9426-4701-97C0-9AC95275F6F1}"/>
                              </a:ext>
                            </a:extLst>
                          </pic:cNvPr>
                          <pic:cNvPicPr>
                            <a:picLocks noChangeAspect="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t="33213" b="32771"/>
                          <a:stretch/>
                        </pic:blipFill>
                        <pic:spPr>
                          <a:xfrm>
                            <a:off x="0" y="0"/>
                            <a:ext cx="1439545" cy="489585"/>
                          </a:xfrm>
                          <a:prstGeom prst="rect">
                            <a:avLst/>
                          </a:prstGeom>
                        </pic:spPr>
                      </pic:pic>
                    </a:graphicData>
                  </a:graphic>
                </wp:anchor>
              </w:drawing>
            </w:r>
          </w:p>
        </w:tc>
      </w:tr>
    </w:tbl>
    <w:p w14:paraId="304E9723" w14:textId="7C3BA34F" w:rsidR="0071753B" w:rsidRDefault="0071753B" w:rsidP="0071753B">
      <w:pPr>
        <w:rPr>
          <w:lang w:val="fi"/>
        </w:rPr>
      </w:pPr>
    </w:p>
    <w:p w14:paraId="3C75549B" w14:textId="5148B27E" w:rsidR="002F79A3" w:rsidRDefault="0071753B" w:rsidP="0071753B">
      <w:pPr>
        <w:spacing w:after="0" w:line="240" w:lineRule="auto"/>
        <w:jc w:val="left"/>
        <w:rPr>
          <w:lang w:val="fi"/>
        </w:rPr>
      </w:pPr>
      <w:r>
        <w:rPr>
          <w:lang w:val="fi"/>
        </w:rPr>
        <w:br w:type="page"/>
      </w:r>
    </w:p>
    <w:p w14:paraId="437E4F25" w14:textId="5B593407" w:rsidR="00866863" w:rsidRDefault="006719B2" w:rsidP="00866863">
      <w:pPr>
        <w:pStyle w:val="Ttulo1"/>
      </w:pPr>
      <w:r w:rsidRPr="006719B2">
        <w:lastRenderedPageBreak/>
        <w:t>Adhesivos</w:t>
      </w:r>
    </w:p>
    <w:p w14:paraId="02FEA7F9" w14:textId="0E5F0C21" w:rsidR="006719B2" w:rsidRPr="006719B2" w:rsidRDefault="00EC2518" w:rsidP="006719B2">
      <w:pPr>
        <w:rPr>
          <w:szCs w:val="24"/>
          <w:lang w:val="es-ES"/>
        </w:rPr>
      </w:pPr>
      <w:r>
        <w:rPr>
          <w:szCs w:val="24"/>
          <w:lang w:val="es-ES"/>
        </w:rPr>
        <w:t>Los elementos de</w:t>
      </w:r>
      <w:r w:rsidR="006719B2" w:rsidRPr="006719B2">
        <w:rPr>
          <w:szCs w:val="24"/>
          <w:lang w:val="es-ES"/>
        </w:rPr>
        <w:t xml:space="preserve"> madera rara vez se </w:t>
      </w:r>
      <w:r>
        <w:rPr>
          <w:szCs w:val="24"/>
          <w:lang w:val="es-ES"/>
        </w:rPr>
        <w:t>compone</w:t>
      </w:r>
      <w:r w:rsidR="006719B2" w:rsidRPr="006719B2">
        <w:rPr>
          <w:szCs w:val="24"/>
          <w:lang w:val="es-ES"/>
        </w:rPr>
        <w:t xml:space="preserve"> </w:t>
      </w:r>
      <w:r>
        <w:rPr>
          <w:szCs w:val="24"/>
          <w:lang w:val="es-ES"/>
        </w:rPr>
        <w:t>de</w:t>
      </w:r>
      <w:r w:rsidR="006719B2" w:rsidRPr="006719B2">
        <w:rPr>
          <w:szCs w:val="24"/>
          <w:lang w:val="es-ES"/>
        </w:rPr>
        <w:t xml:space="preserve"> una sola pieza porque la pieza de madera vive de acuerdo con la humedad y no es tan fuerte en todas las direcciones, por lo que los objetos de madera siempre se ensamblan a partir de varias piezas con juntas. Las juntas adhesivas se ven afectadas por la calidad de los adhesivos, las superficies a unir y el área de la superficie adhesiva. Cuanto mayor sea la superficie adhesiva, más fuerte será la junta. Hoy en día, los adhesivos corresponden a la resistencia de la madera, por lo que las juntas se pueden hacer más simples que antes.</w:t>
      </w:r>
    </w:p>
    <w:p w14:paraId="7E7EB30D" w14:textId="486D0D68" w:rsidR="006719B2" w:rsidRPr="006719B2" w:rsidRDefault="006719B2" w:rsidP="006719B2">
      <w:pPr>
        <w:rPr>
          <w:szCs w:val="24"/>
          <w:lang w:val="es-ES"/>
        </w:rPr>
      </w:pPr>
      <w:r w:rsidRPr="006719B2">
        <w:rPr>
          <w:szCs w:val="24"/>
          <w:lang w:val="es-ES"/>
        </w:rPr>
        <w:t>La soldadura de madera es un método que reemplaza al pegado. En él, dos trozos de madera se frotan entre sí con mucha fuerza durante un rato, lo que hace que se calienten por el roce. Como resultado, los extremos de las fibras celulósicas se abren y pueden adherirse a fibras celulósicas similares de la pieza de acoplamiento. Los árboles de hoja caduca forman una unión que corresponde en fuerza al pegado, pero la unión no resiste la humedad. En las coníferas,</w:t>
      </w:r>
      <w:r w:rsidR="00EC2518">
        <w:rPr>
          <w:szCs w:val="24"/>
          <w:lang w:val="es-ES"/>
        </w:rPr>
        <w:t xml:space="preserve"> este tipo de</w:t>
      </w:r>
      <w:r w:rsidRPr="006719B2">
        <w:rPr>
          <w:szCs w:val="24"/>
          <w:lang w:val="es-ES"/>
        </w:rPr>
        <w:t xml:space="preserve"> articulación es débil. Algunas tablas de snowboard muy ligeras utilizan un núcleo de madera soldada, es decir, la capa interior.</w:t>
      </w:r>
    </w:p>
    <w:p w14:paraId="5DA7F162" w14:textId="77777777" w:rsidR="006719B2" w:rsidRPr="006719B2" w:rsidRDefault="006719B2" w:rsidP="006719B2">
      <w:pPr>
        <w:rPr>
          <w:szCs w:val="24"/>
          <w:lang w:val="es-ES"/>
        </w:rPr>
      </w:pPr>
      <w:r w:rsidRPr="006719B2">
        <w:rPr>
          <w:szCs w:val="24"/>
          <w:lang w:val="es-ES"/>
        </w:rPr>
        <w:t>La elección del adhesivo debe considerar las condiciones bajo las cuales se utiliza la junta adhesiva terminada.</w:t>
      </w:r>
    </w:p>
    <w:p w14:paraId="3DEF8107" w14:textId="0EE43085" w:rsidR="006719B2" w:rsidRPr="006719B2" w:rsidRDefault="006719B2" w:rsidP="006719B2">
      <w:pPr>
        <w:rPr>
          <w:szCs w:val="24"/>
          <w:lang w:val="es-ES"/>
        </w:rPr>
      </w:pPr>
      <w:r w:rsidRPr="006719B2">
        <w:rPr>
          <w:szCs w:val="24"/>
          <w:lang w:val="es-ES"/>
        </w:rPr>
        <w:t>A grandes rasgos, los adhesivos se pueden dividir en tres grupos según su durabilidad:</w:t>
      </w:r>
    </w:p>
    <w:p w14:paraId="4004D245" w14:textId="7A3FBC02" w:rsidR="006719B2" w:rsidRPr="006719B2" w:rsidRDefault="006719B2" w:rsidP="006719B2">
      <w:pPr>
        <w:pStyle w:val="Ttulo2"/>
        <w:numPr>
          <w:ilvl w:val="0"/>
          <w:numId w:val="0"/>
        </w:numPr>
        <w:spacing w:line="240" w:lineRule="auto"/>
        <w:ind w:left="709" w:hanging="349"/>
        <w:rPr>
          <w:rFonts w:eastAsiaTheme="minorHAnsi" w:cstheme="minorBidi"/>
          <w:b w:val="0"/>
          <w:bCs w:val="0"/>
          <w:color w:val="auto"/>
          <w:sz w:val="22"/>
          <w:szCs w:val="22"/>
          <w:lang w:val="es-ES"/>
        </w:rPr>
      </w:pPr>
      <w:bookmarkStart w:id="4" w:name="_Toc68545898"/>
      <w:r w:rsidRPr="006719B2">
        <w:rPr>
          <w:rFonts w:eastAsiaTheme="minorHAnsi" w:cstheme="minorBidi"/>
          <w:b w:val="0"/>
          <w:bCs w:val="0"/>
          <w:color w:val="auto"/>
          <w:sz w:val="22"/>
          <w:szCs w:val="22"/>
          <w:lang w:val="es-ES"/>
        </w:rPr>
        <w:lastRenderedPageBreak/>
        <w:t xml:space="preserve">• Adhesivos resistentes a la intemperie; los adhesivos deben ser más duraderos que la madera en todas las condiciones. La costura debe poder soportar las condiciones climáticas, </w:t>
      </w:r>
      <w:r w:rsidR="002F3A12">
        <w:rPr>
          <w:rFonts w:eastAsiaTheme="minorHAnsi" w:cstheme="minorBidi"/>
          <w:b w:val="0"/>
          <w:bCs w:val="0"/>
          <w:color w:val="auto"/>
          <w:sz w:val="22"/>
          <w:szCs w:val="22"/>
          <w:lang w:val="es-ES"/>
        </w:rPr>
        <w:t>la pudrición</w:t>
      </w:r>
      <w:r w:rsidRPr="006719B2">
        <w:rPr>
          <w:rFonts w:eastAsiaTheme="minorHAnsi" w:cstheme="minorBidi"/>
          <w:b w:val="0"/>
          <w:bCs w:val="0"/>
          <w:color w:val="auto"/>
          <w:sz w:val="22"/>
          <w:szCs w:val="22"/>
          <w:lang w:val="es-ES"/>
        </w:rPr>
        <w:t xml:space="preserve"> y los microorganismos. Estos requisitos los cumplen los adhesivos fenólicos y resorcinol y sus mezclas.</w:t>
      </w:r>
    </w:p>
    <w:p w14:paraId="1403791C" w14:textId="77777777" w:rsidR="006719B2" w:rsidRPr="006719B2" w:rsidRDefault="006719B2" w:rsidP="006719B2">
      <w:pPr>
        <w:pStyle w:val="Ttulo2"/>
        <w:numPr>
          <w:ilvl w:val="0"/>
          <w:numId w:val="0"/>
        </w:numPr>
        <w:spacing w:line="240" w:lineRule="auto"/>
        <w:ind w:left="709" w:hanging="349"/>
        <w:rPr>
          <w:rFonts w:eastAsiaTheme="minorHAnsi" w:cstheme="minorBidi"/>
          <w:b w:val="0"/>
          <w:bCs w:val="0"/>
          <w:color w:val="auto"/>
          <w:sz w:val="22"/>
          <w:szCs w:val="22"/>
          <w:lang w:val="es-ES"/>
        </w:rPr>
      </w:pPr>
      <w:r w:rsidRPr="006719B2">
        <w:rPr>
          <w:rFonts w:eastAsiaTheme="minorHAnsi" w:cstheme="minorBidi"/>
          <w:b w:val="0"/>
          <w:bCs w:val="0"/>
          <w:color w:val="auto"/>
          <w:sz w:val="22"/>
          <w:szCs w:val="22"/>
          <w:lang w:val="es-ES"/>
        </w:rPr>
        <w:t>• Adhesivos resistentes a la humedad; Los adhesivos son adecuados para uso en interiores donde la humedad relativa puede ser bastante alta. Este grupo incluye adhesivos de melamina, así como algunos adhesivos de urea y adhesivos PVAc.</w:t>
      </w:r>
    </w:p>
    <w:p w14:paraId="69F25894" w14:textId="77777777" w:rsidR="006719B2" w:rsidRDefault="006719B2" w:rsidP="006719B2">
      <w:pPr>
        <w:pStyle w:val="Ttulo2"/>
        <w:numPr>
          <w:ilvl w:val="0"/>
          <w:numId w:val="0"/>
        </w:numPr>
        <w:spacing w:line="240" w:lineRule="auto"/>
        <w:ind w:left="709" w:hanging="349"/>
        <w:rPr>
          <w:rFonts w:eastAsiaTheme="minorHAnsi" w:cstheme="minorBidi"/>
          <w:b w:val="0"/>
          <w:bCs w:val="0"/>
          <w:color w:val="auto"/>
          <w:sz w:val="22"/>
          <w:szCs w:val="22"/>
          <w:lang w:val="es-ES"/>
        </w:rPr>
      </w:pPr>
      <w:r w:rsidRPr="006719B2">
        <w:rPr>
          <w:rFonts w:eastAsiaTheme="minorHAnsi" w:cstheme="minorBidi"/>
          <w:b w:val="0"/>
          <w:bCs w:val="0"/>
          <w:color w:val="auto"/>
          <w:sz w:val="22"/>
          <w:szCs w:val="22"/>
          <w:lang w:val="es-ES"/>
        </w:rPr>
        <w:t>• Adhesivos aptos para uso en interiores; los adhesivos no resisten el remojo en agua y durarán un tiempo limitado en condiciones de humedad. A este grupo pertenecen los adhesivos para madera, urea y adhesivos PVAc más utilizados.</w:t>
      </w:r>
    </w:p>
    <w:bookmarkEnd w:id="4"/>
    <w:p w14:paraId="73C2E139" w14:textId="6F5DE268" w:rsidR="00866863" w:rsidRPr="006719B2" w:rsidRDefault="006719B2" w:rsidP="006719B2">
      <w:pPr>
        <w:pStyle w:val="Ttulo2"/>
        <w:numPr>
          <w:ilvl w:val="1"/>
          <w:numId w:val="2"/>
        </w:numPr>
      </w:pPr>
      <w:r>
        <w:t>Diferentes adhesivos</w:t>
      </w:r>
    </w:p>
    <w:p w14:paraId="24A94C97" w14:textId="77777777" w:rsidR="006719B2" w:rsidRPr="006719B2" w:rsidRDefault="006719B2" w:rsidP="006719B2">
      <w:pPr>
        <w:pStyle w:val="Ttulo2"/>
        <w:numPr>
          <w:ilvl w:val="0"/>
          <w:numId w:val="0"/>
        </w:numPr>
        <w:spacing w:line="240" w:lineRule="auto"/>
        <w:ind w:left="709"/>
        <w:rPr>
          <w:rFonts w:eastAsiaTheme="minorHAnsi" w:cstheme="minorBidi"/>
          <w:b w:val="0"/>
          <w:bCs w:val="0"/>
          <w:color w:val="auto"/>
          <w:kern w:val="0"/>
          <w:sz w:val="22"/>
          <w:szCs w:val="22"/>
          <w:lang w:val="es-ES" w:eastAsia="en-US"/>
        </w:rPr>
      </w:pPr>
      <w:bookmarkStart w:id="5" w:name="_Toc68545899"/>
      <w:r w:rsidRPr="006719B2">
        <w:rPr>
          <w:rFonts w:eastAsiaTheme="minorHAnsi" w:cstheme="minorBidi"/>
          <w:b w:val="0"/>
          <w:bCs w:val="0"/>
          <w:color w:val="auto"/>
          <w:kern w:val="0"/>
          <w:sz w:val="22"/>
          <w:szCs w:val="22"/>
          <w:lang w:val="es-ES" w:eastAsia="en-US"/>
        </w:rPr>
        <w:t>• Amino adhesivos: se utilizan cuando se requiere que la junta adhesiva sea incolora (por ejemplo, madera contrachapada).</w:t>
      </w:r>
    </w:p>
    <w:p w14:paraId="0DEBF50E" w14:textId="77777777" w:rsidR="006719B2" w:rsidRPr="006719B2" w:rsidRDefault="006719B2" w:rsidP="006719B2">
      <w:pPr>
        <w:pStyle w:val="Ttulo2"/>
        <w:numPr>
          <w:ilvl w:val="0"/>
          <w:numId w:val="0"/>
        </w:numPr>
        <w:spacing w:line="240" w:lineRule="auto"/>
        <w:ind w:left="709"/>
        <w:rPr>
          <w:rFonts w:eastAsiaTheme="minorHAnsi" w:cstheme="minorBidi"/>
          <w:b w:val="0"/>
          <w:bCs w:val="0"/>
          <w:color w:val="auto"/>
          <w:kern w:val="0"/>
          <w:sz w:val="22"/>
          <w:szCs w:val="22"/>
          <w:lang w:val="es-ES" w:eastAsia="en-US"/>
        </w:rPr>
      </w:pPr>
      <w:r w:rsidRPr="006719B2">
        <w:rPr>
          <w:rFonts w:eastAsiaTheme="minorHAnsi" w:cstheme="minorBidi"/>
          <w:b w:val="0"/>
          <w:bCs w:val="0"/>
          <w:color w:val="auto"/>
          <w:kern w:val="0"/>
          <w:sz w:val="22"/>
          <w:szCs w:val="22"/>
          <w:lang w:val="es-ES" w:eastAsia="en-US"/>
        </w:rPr>
        <w:t>• Adhesivos de urea: los adhesivos para madera más utilizados</w:t>
      </w:r>
    </w:p>
    <w:p w14:paraId="3024D668" w14:textId="77777777" w:rsidR="006719B2" w:rsidRPr="006719B2" w:rsidRDefault="006719B2" w:rsidP="006719B2">
      <w:pPr>
        <w:pStyle w:val="Ttulo2"/>
        <w:numPr>
          <w:ilvl w:val="0"/>
          <w:numId w:val="0"/>
        </w:numPr>
        <w:spacing w:line="240" w:lineRule="auto"/>
        <w:ind w:left="709"/>
        <w:rPr>
          <w:rFonts w:eastAsiaTheme="minorHAnsi" w:cstheme="minorBidi"/>
          <w:b w:val="0"/>
          <w:bCs w:val="0"/>
          <w:color w:val="auto"/>
          <w:kern w:val="0"/>
          <w:sz w:val="22"/>
          <w:szCs w:val="22"/>
          <w:lang w:val="es-ES" w:eastAsia="en-US"/>
        </w:rPr>
      </w:pPr>
      <w:r w:rsidRPr="006719B2">
        <w:rPr>
          <w:rFonts w:eastAsiaTheme="minorHAnsi" w:cstheme="minorBidi"/>
          <w:b w:val="0"/>
          <w:bCs w:val="0"/>
          <w:color w:val="auto"/>
          <w:kern w:val="0"/>
          <w:sz w:val="22"/>
          <w:szCs w:val="22"/>
          <w:lang w:val="es-ES" w:eastAsia="en-US"/>
        </w:rPr>
        <w:t>• Adhesivos de melamina: se utilizan únicamente en películas de revestimiento, fabricación de tableros de partículas y adhesivos para la construcción de madera.</w:t>
      </w:r>
    </w:p>
    <w:p w14:paraId="10420FBA" w14:textId="77777777" w:rsidR="006719B2" w:rsidRPr="006719B2" w:rsidRDefault="006719B2" w:rsidP="006719B2">
      <w:pPr>
        <w:pStyle w:val="Ttulo2"/>
        <w:numPr>
          <w:ilvl w:val="0"/>
          <w:numId w:val="0"/>
        </w:numPr>
        <w:spacing w:line="240" w:lineRule="auto"/>
        <w:ind w:left="709"/>
        <w:rPr>
          <w:rFonts w:eastAsiaTheme="minorHAnsi" w:cstheme="minorBidi"/>
          <w:b w:val="0"/>
          <w:bCs w:val="0"/>
          <w:color w:val="auto"/>
          <w:kern w:val="0"/>
          <w:sz w:val="22"/>
          <w:szCs w:val="22"/>
          <w:lang w:val="es-ES" w:eastAsia="en-US"/>
        </w:rPr>
      </w:pPr>
      <w:r w:rsidRPr="006719B2">
        <w:rPr>
          <w:rFonts w:eastAsiaTheme="minorHAnsi" w:cstheme="minorBidi"/>
          <w:b w:val="0"/>
          <w:bCs w:val="0"/>
          <w:color w:val="auto"/>
          <w:kern w:val="0"/>
          <w:sz w:val="22"/>
          <w:szCs w:val="22"/>
          <w:lang w:val="es-ES" w:eastAsia="en-US"/>
        </w:rPr>
        <w:t>• Adhesivos de fenol o adhesivos de fenol-formaldehído: Se utilizan en la industria de vigas de madera contrachapada y cola como adhesivo de alta frecuencia.</w:t>
      </w:r>
    </w:p>
    <w:p w14:paraId="51621209" w14:textId="77777777" w:rsidR="006719B2" w:rsidRPr="006719B2" w:rsidRDefault="006719B2" w:rsidP="006719B2">
      <w:pPr>
        <w:pStyle w:val="Ttulo2"/>
        <w:numPr>
          <w:ilvl w:val="0"/>
          <w:numId w:val="0"/>
        </w:numPr>
        <w:spacing w:line="240" w:lineRule="auto"/>
        <w:ind w:left="709"/>
        <w:rPr>
          <w:rFonts w:eastAsiaTheme="minorHAnsi" w:cstheme="minorBidi"/>
          <w:b w:val="0"/>
          <w:bCs w:val="0"/>
          <w:color w:val="auto"/>
          <w:kern w:val="0"/>
          <w:sz w:val="22"/>
          <w:szCs w:val="22"/>
          <w:lang w:val="es-ES" w:eastAsia="en-US"/>
        </w:rPr>
      </w:pPr>
      <w:r w:rsidRPr="006719B2">
        <w:rPr>
          <w:rFonts w:eastAsiaTheme="minorHAnsi" w:cstheme="minorBidi"/>
          <w:b w:val="0"/>
          <w:bCs w:val="0"/>
          <w:color w:val="auto"/>
          <w:kern w:val="0"/>
          <w:sz w:val="22"/>
          <w:szCs w:val="22"/>
          <w:lang w:val="es-ES" w:eastAsia="en-US"/>
        </w:rPr>
        <w:t>• Adhesivos resorcinol: Adecuados para aplicaciones exigentes como estructuras portantes.</w:t>
      </w:r>
    </w:p>
    <w:p w14:paraId="3A5AB757" w14:textId="77777777" w:rsidR="006719B2" w:rsidRPr="006719B2" w:rsidRDefault="006719B2" w:rsidP="006719B2">
      <w:pPr>
        <w:pStyle w:val="Ttulo2"/>
        <w:numPr>
          <w:ilvl w:val="0"/>
          <w:numId w:val="0"/>
        </w:numPr>
        <w:spacing w:line="240" w:lineRule="auto"/>
        <w:ind w:left="709"/>
        <w:rPr>
          <w:rFonts w:eastAsiaTheme="minorHAnsi" w:cstheme="minorBidi"/>
          <w:b w:val="0"/>
          <w:bCs w:val="0"/>
          <w:color w:val="auto"/>
          <w:kern w:val="0"/>
          <w:sz w:val="22"/>
          <w:szCs w:val="22"/>
          <w:lang w:val="es-ES" w:eastAsia="en-US"/>
        </w:rPr>
      </w:pPr>
      <w:r w:rsidRPr="006719B2">
        <w:rPr>
          <w:rFonts w:eastAsiaTheme="minorHAnsi" w:cstheme="minorBidi"/>
          <w:b w:val="0"/>
          <w:bCs w:val="0"/>
          <w:color w:val="auto"/>
          <w:kern w:val="0"/>
          <w:sz w:val="22"/>
          <w:szCs w:val="22"/>
          <w:lang w:val="es-ES" w:eastAsia="en-US"/>
        </w:rPr>
        <w:t>• Adhesivos de dispersión: Dispersiones acuosas de termoplásticos resistentes a las heladas.</w:t>
      </w:r>
    </w:p>
    <w:p w14:paraId="453856CD" w14:textId="77777777" w:rsidR="006719B2" w:rsidRPr="006719B2" w:rsidRDefault="006719B2" w:rsidP="006719B2">
      <w:pPr>
        <w:pStyle w:val="Ttulo2"/>
        <w:numPr>
          <w:ilvl w:val="0"/>
          <w:numId w:val="0"/>
        </w:numPr>
        <w:spacing w:line="240" w:lineRule="auto"/>
        <w:ind w:left="709"/>
        <w:rPr>
          <w:rFonts w:eastAsiaTheme="minorHAnsi" w:cstheme="minorBidi"/>
          <w:b w:val="0"/>
          <w:bCs w:val="0"/>
          <w:color w:val="auto"/>
          <w:kern w:val="0"/>
          <w:sz w:val="22"/>
          <w:szCs w:val="22"/>
          <w:lang w:val="es-ES" w:eastAsia="en-US"/>
        </w:rPr>
      </w:pPr>
      <w:r w:rsidRPr="006719B2">
        <w:rPr>
          <w:rFonts w:eastAsiaTheme="minorHAnsi" w:cstheme="minorBidi"/>
          <w:b w:val="0"/>
          <w:bCs w:val="0"/>
          <w:color w:val="auto"/>
          <w:kern w:val="0"/>
          <w:sz w:val="22"/>
          <w:szCs w:val="22"/>
          <w:lang w:val="es-ES" w:eastAsia="en-US"/>
        </w:rPr>
        <w:t>• Adhesivos de poliuretano: clasificados en 4 tipos principales, siendo los más comunes los adhesivos de reacción de dos y un componente, los adhesivos solventes y los adhesivos de dispersión acuosa.</w:t>
      </w:r>
    </w:p>
    <w:p w14:paraId="1D66DA48" w14:textId="77777777" w:rsidR="006719B2" w:rsidRPr="00E02C07" w:rsidRDefault="006719B2" w:rsidP="006719B2">
      <w:pPr>
        <w:pStyle w:val="Ttulo2"/>
        <w:numPr>
          <w:ilvl w:val="0"/>
          <w:numId w:val="0"/>
        </w:numPr>
        <w:spacing w:line="240" w:lineRule="auto"/>
        <w:ind w:left="709"/>
        <w:rPr>
          <w:rFonts w:eastAsiaTheme="minorHAnsi" w:cstheme="minorBidi"/>
          <w:b w:val="0"/>
          <w:bCs w:val="0"/>
          <w:color w:val="auto"/>
          <w:kern w:val="0"/>
          <w:sz w:val="22"/>
          <w:szCs w:val="22"/>
          <w:lang w:val="es-ES" w:eastAsia="en-US"/>
        </w:rPr>
      </w:pPr>
      <w:r w:rsidRPr="006719B2">
        <w:rPr>
          <w:rFonts w:eastAsiaTheme="minorHAnsi" w:cstheme="minorBidi"/>
          <w:b w:val="0"/>
          <w:bCs w:val="0"/>
          <w:color w:val="auto"/>
          <w:kern w:val="0"/>
          <w:sz w:val="22"/>
          <w:szCs w:val="22"/>
          <w:lang w:val="es-ES" w:eastAsia="en-US"/>
        </w:rPr>
        <w:t xml:space="preserve">• Adhesivos epoxi: se utilizan para pegar madera y metal y reparar estructuras de madera. </w:t>
      </w:r>
      <w:r w:rsidRPr="00E02C07">
        <w:rPr>
          <w:rFonts w:eastAsiaTheme="minorHAnsi" w:cstheme="minorBidi"/>
          <w:b w:val="0"/>
          <w:bCs w:val="0"/>
          <w:color w:val="auto"/>
          <w:kern w:val="0"/>
          <w:sz w:val="22"/>
          <w:szCs w:val="22"/>
          <w:lang w:val="es-ES" w:eastAsia="en-US"/>
        </w:rPr>
        <w:t>Además, pegue madera aceitosa como la teca.</w:t>
      </w:r>
    </w:p>
    <w:p w14:paraId="0DD0AD8A" w14:textId="77777777" w:rsidR="006719B2" w:rsidRPr="006719B2" w:rsidRDefault="006719B2" w:rsidP="006719B2">
      <w:pPr>
        <w:pStyle w:val="Ttulo2"/>
        <w:numPr>
          <w:ilvl w:val="0"/>
          <w:numId w:val="0"/>
        </w:numPr>
        <w:spacing w:line="240" w:lineRule="auto"/>
        <w:ind w:left="709"/>
        <w:rPr>
          <w:rFonts w:eastAsiaTheme="minorHAnsi" w:cstheme="minorBidi"/>
          <w:b w:val="0"/>
          <w:bCs w:val="0"/>
          <w:color w:val="auto"/>
          <w:kern w:val="0"/>
          <w:sz w:val="22"/>
          <w:szCs w:val="22"/>
          <w:lang w:val="es-ES" w:eastAsia="en-US"/>
        </w:rPr>
      </w:pPr>
      <w:r w:rsidRPr="006719B2">
        <w:rPr>
          <w:rFonts w:eastAsiaTheme="minorHAnsi" w:cstheme="minorBidi"/>
          <w:b w:val="0"/>
          <w:bCs w:val="0"/>
          <w:color w:val="auto"/>
          <w:kern w:val="0"/>
          <w:sz w:val="22"/>
          <w:szCs w:val="22"/>
          <w:lang w:val="es-ES" w:eastAsia="en-US"/>
        </w:rPr>
        <w:t>• Adhesivos de contacto: Aptos para casi todos los materiales y proporcionan una junta adhesiva flexible e impermeable.</w:t>
      </w:r>
    </w:p>
    <w:p w14:paraId="6F8AA9EC" w14:textId="77777777" w:rsidR="006719B2" w:rsidRPr="006719B2" w:rsidRDefault="006719B2" w:rsidP="006719B2">
      <w:pPr>
        <w:pStyle w:val="Ttulo2"/>
        <w:numPr>
          <w:ilvl w:val="0"/>
          <w:numId w:val="0"/>
        </w:numPr>
        <w:spacing w:line="240" w:lineRule="auto"/>
        <w:ind w:left="709"/>
        <w:rPr>
          <w:lang w:val="es-ES"/>
        </w:rPr>
      </w:pPr>
      <w:r w:rsidRPr="006719B2">
        <w:rPr>
          <w:rFonts w:eastAsiaTheme="minorHAnsi" w:cstheme="minorBidi"/>
          <w:b w:val="0"/>
          <w:bCs w:val="0"/>
          <w:color w:val="auto"/>
          <w:kern w:val="0"/>
          <w:sz w:val="22"/>
          <w:szCs w:val="22"/>
          <w:lang w:val="es-ES" w:eastAsia="en-US"/>
        </w:rPr>
        <w:t>• Pegamento natural: por ejemplo, el uso de pegamento elaborado con leche para pegar madera se conoce desde hace miles de años.</w:t>
      </w:r>
    </w:p>
    <w:bookmarkEnd w:id="5"/>
    <w:p w14:paraId="02C230C8" w14:textId="5DE8D788" w:rsidR="00866863" w:rsidRDefault="002F3A12" w:rsidP="006719B2">
      <w:pPr>
        <w:pStyle w:val="Ttulo2"/>
        <w:numPr>
          <w:ilvl w:val="1"/>
          <w:numId w:val="2"/>
        </w:numPr>
      </w:pPr>
      <w:r>
        <w:t xml:space="preserve">Unión </w:t>
      </w:r>
      <w:r w:rsidR="006719B2" w:rsidRPr="006719B2">
        <w:t>adhesiva</w:t>
      </w:r>
    </w:p>
    <w:p w14:paraId="5D266C4D" w14:textId="77777777" w:rsidR="006719B2" w:rsidRPr="006719B2" w:rsidRDefault="006719B2" w:rsidP="006719B2">
      <w:pPr>
        <w:spacing w:after="0"/>
        <w:jc w:val="left"/>
        <w:rPr>
          <w:lang w:val="es-ES"/>
        </w:rPr>
      </w:pPr>
      <w:r w:rsidRPr="006719B2">
        <w:rPr>
          <w:lang w:val="es-ES"/>
        </w:rPr>
        <w:t>El encolado crea una unión adhesiva entre las piezas a encolar, cuyo éxito requiere una suficiente penetración y adherencia del adhesivo a la madera. Este fenómeno se llama adhesión. Cohesión, a su vez, significa la resistencia interna del adhesivo y la junta adhesiva.</w:t>
      </w:r>
    </w:p>
    <w:p w14:paraId="2EB43D2E" w14:textId="2615BBC3" w:rsidR="002F79A3" w:rsidRPr="006719B2" w:rsidRDefault="006719B2" w:rsidP="006719B2">
      <w:pPr>
        <w:spacing w:after="0"/>
        <w:jc w:val="left"/>
        <w:rPr>
          <w:lang w:val="es-ES"/>
        </w:rPr>
      </w:pPr>
      <w:r w:rsidRPr="006719B2">
        <w:rPr>
          <w:lang w:val="es-ES"/>
        </w:rPr>
        <w:lastRenderedPageBreak/>
        <w:t>La junta adhesiva es tan fuerte como el material a pegar, como la madera. La fuerza de la junta adhesiva suele estar determinada por la adherencia del adhesivo a la madera. Además de la adherencia, la junta adhesiva se ve afectada por la adherencia mecánica, que se produce cuando el adhesivo penetra en los poros de la madera y se adhiere allí cuando se seca.</w:t>
      </w:r>
      <w:r w:rsidR="00A5463D" w:rsidRPr="006719B2">
        <w:rPr>
          <w:lang w:val="es-ES"/>
        </w:rPr>
        <w:br w:type="page"/>
      </w:r>
    </w:p>
    <w:p w14:paraId="2D886B7A" w14:textId="01493D95" w:rsidR="0003756C" w:rsidRDefault="00E45DFB" w:rsidP="0003756C">
      <w:pPr>
        <w:pStyle w:val="Ttulo1"/>
      </w:pPr>
      <w:r w:rsidRPr="00E45DFB">
        <w:lastRenderedPageBreak/>
        <w:t xml:space="preserve">Otros </w:t>
      </w:r>
      <w:r>
        <w:t>anclajes</w:t>
      </w:r>
    </w:p>
    <w:tbl>
      <w:tblPr>
        <w:tblStyle w:val="Tablaconcuadrcula"/>
        <w:tblW w:w="9776" w:type="dxa"/>
        <w:tblLook w:val="04A0" w:firstRow="1" w:lastRow="0" w:firstColumn="1" w:lastColumn="0" w:noHBand="0" w:noVBand="1"/>
      </w:tblPr>
      <w:tblGrid>
        <w:gridCol w:w="5240"/>
        <w:gridCol w:w="4536"/>
      </w:tblGrid>
      <w:tr w:rsidR="0003756C" w14:paraId="7D35D718" w14:textId="77777777" w:rsidTr="0089575E">
        <w:tc>
          <w:tcPr>
            <w:tcW w:w="5240" w:type="dxa"/>
            <w:vAlign w:val="center"/>
          </w:tcPr>
          <w:p w14:paraId="5966D98D" w14:textId="37C2FB6A" w:rsidR="00E45DFB" w:rsidRPr="00E45DFB" w:rsidRDefault="002F3A12" w:rsidP="00E45DFB">
            <w:pPr>
              <w:jc w:val="left"/>
              <w:rPr>
                <w:b/>
                <w:bCs/>
                <w:szCs w:val="24"/>
              </w:rPr>
            </w:pPr>
            <w:r>
              <w:rPr>
                <w:b/>
                <w:bCs/>
                <w:szCs w:val="24"/>
              </w:rPr>
              <w:t>Herrajes estructurales</w:t>
            </w:r>
          </w:p>
          <w:p w14:paraId="5CDD5DDB" w14:textId="59B4DCF3" w:rsidR="0003756C" w:rsidRPr="0071753B" w:rsidRDefault="00E45DFB" w:rsidP="00E45DFB">
            <w:pPr>
              <w:spacing w:after="0" w:line="240" w:lineRule="auto"/>
              <w:jc w:val="left"/>
              <w:rPr>
                <w:szCs w:val="24"/>
              </w:rPr>
            </w:pPr>
            <w:r w:rsidRPr="00E45DFB">
              <w:rPr>
                <w:szCs w:val="24"/>
              </w:rPr>
              <w:t>Seleccionado según requerimiento conjunto.</w:t>
            </w:r>
          </w:p>
        </w:tc>
        <w:tc>
          <w:tcPr>
            <w:tcW w:w="4536" w:type="dxa"/>
          </w:tcPr>
          <w:p w14:paraId="336678D2" w14:textId="77777777" w:rsidR="0003756C" w:rsidRDefault="0003756C" w:rsidP="003A0C65">
            <w:r w:rsidRPr="002762DD">
              <w:rPr>
                <w:noProof/>
                <w:lang w:val="de-AT" w:eastAsia="de-AT"/>
              </w:rPr>
              <w:drawing>
                <wp:anchor distT="0" distB="0" distL="114300" distR="114300" simplePos="0" relativeHeight="251728896" behindDoc="0" locked="0" layoutInCell="1" allowOverlap="1" wp14:anchorId="474B40FA" wp14:editId="2D089276">
                  <wp:simplePos x="0" y="0"/>
                  <wp:positionH relativeFrom="column">
                    <wp:posOffset>1125855</wp:posOffset>
                  </wp:positionH>
                  <wp:positionV relativeFrom="paragraph">
                    <wp:posOffset>0</wp:posOffset>
                  </wp:positionV>
                  <wp:extent cx="720000" cy="803721"/>
                  <wp:effectExtent l="0" t="0" r="4445" b="0"/>
                  <wp:wrapSquare wrapText="bothSides"/>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9813" r="27983" b="3598"/>
                          <a:stretch/>
                        </pic:blipFill>
                        <pic:spPr bwMode="auto">
                          <a:xfrm>
                            <a:off x="0" y="0"/>
                            <a:ext cx="720000" cy="803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3756C" w:rsidRPr="00E02C07" w14:paraId="63960AEA" w14:textId="77777777" w:rsidTr="0089575E">
        <w:tc>
          <w:tcPr>
            <w:tcW w:w="5240" w:type="dxa"/>
            <w:vAlign w:val="center"/>
          </w:tcPr>
          <w:p w14:paraId="7CCD3FAE" w14:textId="77777777" w:rsidR="00E45DFB" w:rsidRPr="00E45DFB" w:rsidRDefault="00E45DFB" w:rsidP="00E45DFB">
            <w:pPr>
              <w:rPr>
                <w:b/>
                <w:bCs/>
                <w:szCs w:val="24"/>
                <w:lang w:val="es-ES"/>
              </w:rPr>
            </w:pPr>
            <w:r w:rsidRPr="00E45DFB">
              <w:rPr>
                <w:b/>
                <w:bCs/>
                <w:szCs w:val="24"/>
                <w:lang w:val="es-ES"/>
              </w:rPr>
              <w:t>Soportes para troncos</w:t>
            </w:r>
          </w:p>
          <w:p w14:paraId="5CC5AD8E" w14:textId="6910E1BB" w:rsidR="0003756C" w:rsidRPr="00E45DFB" w:rsidRDefault="00E45DFB" w:rsidP="00E45DFB">
            <w:pPr>
              <w:spacing w:after="0" w:line="240" w:lineRule="auto"/>
              <w:jc w:val="left"/>
              <w:rPr>
                <w:szCs w:val="24"/>
                <w:lang w:val="es-ES"/>
              </w:rPr>
            </w:pPr>
            <w:r w:rsidRPr="00E45DFB">
              <w:rPr>
                <w:szCs w:val="24"/>
                <w:lang w:val="es-ES"/>
              </w:rPr>
              <w:t>Se utiliza para la construcción de troncos y madera.</w:t>
            </w:r>
          </w:p>
        </w:tc>
        <w:tc>
          <w:tcPr>
            <w:tcW w:w="4536" w:type="dxa"/>
          </w:tcPr>
          <w:p w14:paraId="26A002BE" w14:textId="77777777" w:rsidR="0003756C" w:rsidRPr="00E45DFB" w:rsidRDefault="0003756C" w:rsidP="003A0C65">
            <w:pPr>
              <w:rPr>
                <w:lang w:val="es-ES"/>
              </w:rPr>
            </w:pPr>
            <w:r>
              <w:rPr>
                <w:noProof/>
                <w:lang w:val="de-AT" w:eastAsia="de-AT"/>
              </w:rPr>
              <w:drawing>
                <wp:anchor distT="0" distB="0" distL="114300" distR="114300" simplePos="0" relativeHeight="251726848" behindDoc="0" locked="0" layoutInCell="1" allowOverlap="1" wp14:anchorId="3CE771F7" wp14:editId="789BF16D">
                  <wp:simplePos x="0" y="0"/>
                  <wp:positionH relativeFrom="column">
                    <wp:posOffset>1082675</wp:posOffset>
                  </wp:positionH>
                  <wp:positionV relativeFrom="paragraph">
                    <wp:posOffset>4445</wp:posOffset>
                  </wp:positionV>
                  <wp:extent cx="644525" cy="552450"/>
                  <wp:effectExtent l="0" t="0" r="3175" b="0"/>
                  <wp:wrapSquare wrapText="bothSides"/>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4525" cy="552450"/>
                          </a:xfrm>
                          <a:prstGeom prst="rect">
                            <a:avLst/>
                          </a:prstGeom>
                        </pic:spPr>
                      </pic:pic>
                    </a:graphicData>
                  </a:graphic>
                  <wp14:sizeRelH relativeFrom="margin">
                    <wp14:pctWidth>0</wp14:pctWidth>
                  </wp14:sizeRelH>
                  <wp14:sizeRelV relativeFrom="margin">
                    <wp14:pctHeight>0</wp14:pctHeight>
                  </wp14:sizeRelV>
                </wp:anchor>
              </w:drawing>
            </w:r>
          </w:p>
        </w:tc>
      </w:tr>
      <w:tr w:rsidR="0003756C" w:rsidRPr="00E02C07" w14:paraId="62CBDA87" w14:textId="77777777" w:rsidTr="0089575E">
        <w:tc>
          <w:tcPr>
            <w:tcW w:w="5240" w:type="dxa"/>
            <w:vAlign w:val="center"/>
          </w:tcPr>
          <w:p w14:paraId="7CCBAFC5" w14:textId="77777777" w:rsidR="00E45DFB" w:rsidRPr="00E45DFB" w:rsidRDefault="00E45DFB" w:rsidP="00E45DFB">
            <w:pPr>
              <w:rPr>
                <w:b/>
                <w:bCs/>
                <w:szCs w:val="24"/>
                <w:lang w:val="es-ES"/>
              </w:rPr>
            </w:pPr>
            <w:r w:rsidRPr="00E45DFB">
              <w:rPr>
                <w:b/>
                <w:bCs/>
                <w:szCs w:val="24"/>
                <w:lang w:val="es-ES"/>
              </w:rPr>
              <w:t>Placas de extensión</w:t>
            </w:r>
          </w:p>
          <w:p w14:paraId="04E00E3D" w14:textId="2D232535" w:rsidR="0003756C" w:rsidRPr="00E45DFB" w:rsidRDefault="00E45DFB" w:rsidP="00E45DFB">
            <w:pPr>
              <w:spacing w:after="0" w:line="240" w:lineRule="auto"/>
              <w:jc w:val="left"/>
              <w:rPr>
                <w:szCs w:val="24"/>
                <w:lang w:val="es-ES"/>
              </w:rPr>
            </w:pPr>
            <w:r w:rsidRPr="00E45DFB">
              <w:rPr>
                <w:szCs w:val="24"/>
                <w:lang w:val="es-ES"/>
              </w:rPr>
              <w:t>Utilizado para empalmes.</w:t>
            </w:r>
          </w:p>
        </w:tc>
        <w:tc>
          <w:tcPr>
            <w:tcW w:w="4536" w:type="dxa"/>
          </w:tcPr>
          <w:p w14:paraId="228EFEA6" w14:textId="77777777" w:rsidR="0003756C" w:rsidRPr="00E45DFB" w:rsidRDefault="0003756C" w:rsidP="003A0C65">
            <w:pPr>
              <w:jc w:val="center"/>
              <w:rPr>
                <w:lang w:val="es-ES"/>
              </w:rPr>
            </w:pPr>
            <w:r>
              <w:rPr>
                <w:noProof/>
                <w:lang w:val="de-AT" w:eastAsia="de-AT"/>
              </w:rPr>
              <w:drawing>
                <wp:anchor distT="0" distB="0" distL="114300" distR="114300" simplePos="0" relativeHeight="251729920" behindDoc="0" locked="0" layoutInCell="1" allowOverlap="1" wp14:anchorId="5ECE9BC4" wp14:editId="186A9077">
                  <wp:simplePos x="0" y="0"/>
                  <wp:positionH relativeFrom="column">
                    <wp:posOffset>1080770</wp:posOffset>
                  </wp:positionH>
                  <wp:positionV relativeFrom="paragraph">
                    <wp:posOffset>-8890</wp:posOffset>
                  </wp:positionV>
                  <wp:extent cx="596900" cy="511810"/>
                  <wp:effectExtent l="0" t="0" r="0" b="2540"/>
                  <wp:wrapSquare wrapText="bothSides"/>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6900" cy="511810"/>
                          </a:xfrm>
                          <a:prstGeom prst="rect">
                            <a:avLst/>
                          </a:prstGeom>
                        </pic:spPr>
                      </pic:pic>
                    </a:graphicData>
                  </a:graphic>
                  <wp14:sizeRelH relativeFrom="margin">
                    <wp14:pctWidth>0</wp14:pctWidth>
                  </wp14:sizeRelH>
                  <wp14:sizeRelV relativeFrom="margin">
                    <wp14:pctHeight>0</wp14:pctHeight>
                  </wp14:sizeRelV>
                </wp:anchor>
              </w:drawing>
            </w:r>
          </w:p>
        </w:tc>
      </w:tr>
      <w:tr w:rsidR="0003756C" w:rsidRPr="00E02C07" w14:paraId="6CA8FCAB" w14:textId="77777777" w:rsidTr="0089575E">
        <w:tc>
          <w:tcPr>
            <w:tcW w:w="5240" w:type="dxa"/>
            <w:vAlign w:val="center"/>
          </w:tcPr>
          <w:p w14:paraId="12753901" w14:textId="77777777" w:rsidR="00E45DFB" w:rsidRPr="00E45DFB" w:rsidRDefault="00E45DFB" w:rsidP="00E45DFB">
            <w:pPr>
              <w:rPr>
                <w:b/>
                <w:bCs/>
                <w:szCs w:val="24"/>
                <w:lang w:val="es-ES"/>
              </w:rPr>
            </w:pPr>
            <w:r w:rsidRPr="00E45DFB">
              <w:rPr>
                <w:b/>
                <w:bCs/>
                <w:szCs w:val="24"/>
                <w:lang w:val="es-ES"/>
              </w:rPr>
              <w:t>Placas de soporte</w:t>
            </w:r>
          </w:p>
          <w:p w14:paraId="1AA355D0" w14:textId="3618A5C5" w:rsidR="0003756C" w:rsidRPr="00E45DFB" w:rsidRDefault="00E45DFB" w:rsidP="00E45DFB">
            <w:pPr>
              <w:spacing w:after="0" w:line="240" w:lineRule="auto"/>
              <w:jc w:val="left"/>
              <w:rPr>
                <w:szCs w:val="24"/>
                <w:lang w:val="es-ES"/>
              </w:rPr>
            </w:pPr>
            <w:r w:rsidRPr="00E45DFB">
              <w:rPr>
                <w:szCs w:val="24"/>
                <w:lang w:val="es-ES"/>
              </w:rPr>
              <w:t>Se utiliza para juntas de vigas.</w:t>
            </w:r>
          </w:p>
        </w:tc>
        <w:tc>
          <w:tcPr>
            <w:tcW w:w="4536" w:type="dxa"/>
          </w:tcPr>
          <w:p w14:paraId="071FDE8A" w14:textId="77777777" w:rsidR="0003756C" w:rsidRPr="00E45DFB" w:rsidRDefault="0003756C" w:rsidP="003A0C65">
            <w:pPr>
              <w:jc w:val="center"/>
              <w:rPr>
                <w:lang w:val="es-ES"/>
              </w:rPr>
            </w:pPr>
            <w:r>
              <w:rPr>
                <w:noProof/>
                <w:lang w:val="de-AT" w:eastAsia="de-AT"/>
              </w:rPr>
              <w:drawing>
                <wp:anchor distT="0" distB="0" distL="114300" distR="114300" simplePos="0" relativeHeight="251731968" behindDoc="0" locked="0" layoutInCell="1" allowOverlap="1" wp14:anchorId="5DFA4337" wp14:editId="286C50B4">
                  <wp:simplePos x="0" y="0"/>
                  <wp:positionH relativeFrom="column">
                    <wp:posOffset>1073150</wp:posOffset>
                  </wp:positionH>
                  <wp:positionV relativeFrom="paragraph">
                    <wp:posOffset>-3810</wp:posOffset>
                  </wp:positionV>
                  <wp:extent cx="652145" cy="559435"/>
                  <wp:effectExtent l="0" t="0" r="0" b="0"/>
                  <wp:wrapThrough wrapText="bothSides">
                    <wp:wrapPolygon edited="0">
                      <wp:start x="0" y="0"/>
                      <wp:lineTo x="0" y="20595"/>
                      <wp:lineTo x="20822" y="20595"/>
                      <wp:lineTo x="20822" y="0"/>
                      <wp:lineTo x="0" y="0"/>
                    </wp:wrapPolygon>
                  </wp:wrapThrough>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2145" cy="559435"/>
                          </a:xfrm>
                          <a:prstGeom prst="rect">
                            <a:avLst/>
                          </a:prstGeom>
                        </pic:spPr>
                      </pic:pic>
                    </a:graphicData>
                  </a:graphic>
                  <wp14:sizeRelH relativeFrom="margin">
                    <wp14:pctWidth>0</wp14:pctWidth>
                  </wp14:sizeRelH>
                  <wp14:sizeRelV relativeFrom="margin">
                    <wp14:pctHeight>0</wp14:pctHeight>
                  </wp14:sizeRelV>
                </wp:anchor>
              </w:drawing>
            </w:r>
          </w:p>
        </w:tc>
      </w:tr>
      <w:tr w:rsidR="0003756C" w14:paraId="7228752E" w14:textId="77777777" w:rsidTr="0089575E">
        <w:trPr>
          <w:trHeight w:val="1020"/>
        </w:trPr>
        <w:tc>
          <w:tcPr>
            <w:tcW w:w="5240" w:type="dxa"/>
            <w:vAlign w:val="center"/>
          </w:tcPr>
          <w:p w14:paraId="7785E79D" w14:textId="77777777" w:rsidR="00E45DFB" w:rsidRPr="00E45DFB" w:rsidRDefault="00E45DFB" w:rsidP="00E45DFB">
            <w:pPr>
              <w:rPr>
                <w:b/>
                <w:bCs/>
                <w:szCs w:val="24"/>
                <w:lang w:val="es-ES"/>
              </w:rPr>
            </w:pPr>
            <w:r w:rsidRPr="00E45DFB">
              <w:rPr>
                <w:b/>
                <w:bCs/>
                <w:szCs w:val="24"/>
                <w:lang w:val="es-ES"/>
              </w:rPr>
              <w:t>Placas de esquina</w:t>
            </w:r>
          </w:p>
          <w:p w14:paraId="46654E52" w14:textId="67137CE0" w:rsidR="0003756C" w:rsidRPr="00E45DFB" w:rsidRDefault="00E45DFB" w:rsidP="00E45DFB">
            <w:pPr>
              <w:spacing w:after="0" w:line="240" w:lineRule="auto"/>
              <w:jc w:val="left"/>
              <w:rPr>
                <w:szCs w:val="24"/>
                <w:lang w:val="es-ES"/>
              </w:rPr>
            </w:pPr>
            <w:r w:rsidRPr="00E45DFB">
              <w:rPr>
                <w:szCs w:val="24"/>
                <w:lang w:val="es-ES"/>
              </w:rPr>
              <w:t>Utilizado para juntas de construcción.</w:t>
            </w:r>
          </w:p>
        </w:tc>
        <w:tc>
          <w:tcPr>
            <w:tcW w:w="4536" w:type="dxa"/>
          </w:tcPr>
          <w:p w14:paraId="377A840B" w14:textId="77777777" w:rsidR="0003756C" w:rsidRDefault="0003756C" w:rsidP="003A0C65">
            <w:pPr>
              <w:jc w:val="center"/>
            </w:pPr>
            <w:r>
              <w:rPr>
                <w:noProof/>
                <w:lang w:val="de-AT" w:eastAsia="de-AT"/>
              </w:rPr>
              <w:drawing>
                <wp:inline distT="0" distB="0" distL="0" distR="0" wp14:anchorId="1F40686D" wp14:editId="04F2E1DC">
                  <wp:extent cx="720000" cy="617143"/>
                  <wp:effectExtent l="0" t="0" r="444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0000" cy="617143"/>
                          </a:xfrm>
                          <a:prstGeom prst="rect">
                            <a:avLst/>
                          </a:prstGeom>
                        </pic:spPr>
                      </pic:pic>
                    </a:graphicData>
                  </a:graphic>
                </wp:inline>
              </w:drawing>
            </w:r>
          </w:p>
        </w:tc>
      </w:tr>
      <w:tr w:rsidR="0003756C" w14:paraId="07051F0E" w14:textId="77777777" w:rsidTr="0089575E">
        <w:tc>
          <w:tcPr>
            <w:tcW w:w="5240" w:type="dxa"/>
            <w:vAlign w:val="center"/>
          </w:tcPr>
          <w:p w14:paraId="3AC6F0CA" w14:textId="77777777" w:rsidR="00E45DFB" w:rsidRPr="00E45DFB" w:rsidRDefault="00E45DFB" w:rsidP="00E45DFB">
            <w:pPr>
              <w:rPr>
                <w:b/>
                <w:bCs/>
                <w:szCs w:val="24"/>
                <w:lang w:val="es-ES"/>
              </w:rPr>
            </w:pPr>
            <w:r w:rsidRPr="00E45DFB">
              <w:rPr>
                <w:b/>
                <w:bCs/>
                <w:szCs w:val="24"/>
                <w:lang w:val="es-ES"/>
              </w:rPr>
              <w:t>Soporte de esquina</w:t>
            </w:r>
          </w:p>
          <w:p w14:paraId="30B9EFEE" w14:textId="7D1059C9" w:rsidR="0003756C" w:rsidRPr="00E45DFB" w:rsidRDefault="00E45DFB" w:rsidP="00E45DFB">
            <w:pPr>
              <w:spacing w:after="0" w:line="240" w:lineRule="auto"/>
              <w:jc w:val="left"/>
              <w:rPr>
                <w:szCs w:val="24"/>
                <w:lang w:val="es-ES"/>
              </w:rPr>
            </w:pPr>
            <w:r w:rsidRPr="00E45DFB">
              <w:rPr>
                <w:szCs w:val="24"/>
                <w:lang w:val="es-ES"/>
              </w:rPr>
              <w:t>Se utiliza para juntas de vigas de construcción.</w:t>
            </w:r>
          </w:p>
        </w:tc>
        <w:tc>
          <w:tcPr>
            <w:tcW w:w="4536" w:type="dxa"/>
          </w:tcPr>
          <w:p w14:paraId="6836526D" w14:textId="77777777" w:rsidR="0003756C" w:rsidRDefault="0003756C" w:rsidP="003A0C65">
            <w:pPr>
              <w:jc w:val="center"/>
            </w:pPr>
            <w:r>
              <w:rPr>
                <w:noProof/>
                <w:lang w:val="de-AT" w:eastAsia="de-AT"/>
              </w:rPr>
              <w:drawing>
                <wp:inline distT="0" distB="0" distL="0" distR="0" wp14:anchorId="74CF7A9A" wp14:editId="569F634D">
                  <wp:extent cx="720000" cy="617143"/>
                  <wp:effectExtent l="0" t="0" r="4445"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0000" cy="617143"/>
                          </a:xfrm>
                          <a:prstGeom prst="rect">
                            <a:avLst/>
                          </a:prstGeom>
                        </pic:spPr>
                      </pic:pic>
                    </a:graphicData>
                  </a:graphic>
                </wp:inline>
              </w:drawing>
            </w:r>
          </w:p>
        </w:tc>
      </w:tr>
      <w:tr w:rsidR="0003756C" w14:paraId="4126565F" w14:textId="77777777" w:rsidTr="0089575E">
        <w:tc>
          <w:tcPr>
            <w:tcW w:w="5240" w:type="dxa"/>
            <w:vAlign w:val="center"/>
          </w:tcPr>
          <w:p w14:paraId="6680A936" w14:textId="77777777" w:rsidR="00E45DFB" w:rsidRPr="00E45DFB" w:rsidRDefault="00E45DFB" w:rsidP="00E45DFB">
            <w:pPr>
              <w:rPr>
                <w:b/>
                <w:bCs/>
                <w:szCs w:val="24"/>
                <w:lang w:val="es-ES"/>
              </w:rPr>
            </w:pPr>
            <w:r w:rsidRPr="00E45DFB">
              <w:rPr>
                <w:b/>
                <w:bCs/>
                <w:szCs w:val="24"/>
                <w:lang w:val="es-ES"/>
              </w:rPr>
              <w:t>Soporte de tablero</w:t>
            </w:r>
          </w:p>
          <w:p w14:paraId="0D87BAED" w14:textId="70E874B9" w:rsidR="0003756C" w:rsidRPr="00E45DFB" w:rsidRDefault="00E45DFB" w:rsidP="00E45DFB">
            <w:pPr>
              <w:spacing w:after="0" w:line="240" w:lineRule="auto"/>
              <w:jc w:val="left"/>
              <w:rPr>
                <w:szCs w:val="24"/>
                <w:lang w:val="es-ES"/>
              </w:rPr>
            </w:pPr>
            <w:r w:rsidRPr="00E45DFB">
              <w:rPr>
                <w:szCs w:val="24"/>
                <w:lang w:val="es-ES"/>
              </w:rPr>
              <w:t>Se utiliza para juntas de soporte de construcción.</w:t>
            </w:r>
          </w:p>
        </w:tc>
        <w:tc>
          <w:tcPr>
            <w:tcW w:w="4536" w:type="dxa"/>
          </w:tcPr>
          <w:p w14:paraId="2B1AE094" w14:textId="77777777" w:rsidR="0003756C" w:rsidRDefault="0003756C" w:rsidP="003A0C65">
            <w:pPr>
              <w:jc w:val="center"/>
            </w:pPr>
            <w:r>
              <w:rPr>
                <w:noProof/>
                <w:lang w:val="de-AT" w:eastAsia="de-AT"/>
              </w:rPr>
              <w:drawing>
                <wp:inline distT="0" distB="0" distL="0" distR="0" wp14:anchorId="3BB15677" wp14:editId="1D4EF6BD">
                  <wp:extent cx="720000" cy="617143"/>
                  <wp:effectExtent l="0" t="0" r="4445"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0000" cy="617143"/>
                          </a:xfrm>
                          <a:prstGeom prst="rect">
                            <a:avLst/>
                          </a:prstGeom>
                        </pic:spPr>
                      </pic:pic>
                    </a:graphicData>
                  </a:graphic>
                </wp:inline>
              </w:drawing>
            </w:r>
          </w:p>
        </w:tc>
      </w:tr>
      <w:tr w:rsidR="0003756C" w:rsidRPr="00E02C07" w14:paraId="18BFA23F" w14:textId="77777777" w:rsidTr="0089575E">
        <w:tc>
          <w:tcPr>
            <w:tcW w:w="5240" w:type="dxa"/>
            <w:vAlign w:val="center"/>
          </w:tcPr>
          <w:p w14:paraId="57AFB25F" w14:textId="77777777" w:rsidR="00E45DFB" w:rsidRPr="00E45DFB" w:rsidRDefault="00E45DFB" w:rsidP="00E45DFB">
            <w:pPr>
              <w:rPr>
                <w:b/>
                <w:bCs/>
                <w:szCs w:val="24"/>
                <w:lang w:val="es-ES"/>
              </w:rPr>
            </w:pPr>
            <w:r w:rsidRPr="00E45DFB">
              <w:rPr>
                <w:b/>
                <w:bCs/>
                <w:szCs w:val="24"/>
                <w:lang w:val="es-ES"/>
              </w:rPr>
              <w:t>Placas de clavado</w:t>
            </w:r>
          </w:p>
          <w:p w14:paraId="17DB31B9" w14:textId="0A5AC334" w:rsidR="0003756C" w:rsidRPr="00E45DFB" w:rsidRDefault="00E45DFB" w:rsidP="00E45DFB">
            <w:pPr>
              <w:spacing w:after="0" w:line="240" w:lineRule="auto"/>
              <w:jc w:val="left"/>
              <w:rPr>
                <w:szCs w:val="24"/>
                <w:lang w:val="es-ES"/>
              </w:rPr>
            </w:pPr>
            <w:r w:rsidRPr="00E45DFB">
              <w:rPr>
                <w:szCs w:val="24"/>
                <w:lang w:val="es-ES"/>
              </w:rPr>
              <w:t>Para todas las construcciones, instalado con pernos de anclaje con marca CE o clavos de anclaje.</w:t>
            </w:r>
          </w:p>
        </w:tc>
        <w:tc>
          <w:tcPr>
            <w:tcW w:w="4536" w:type="dxa"/>
          </w:tcPr>
          <w:p w14:paraId="4F0F4B11" w14:textId="77777777" w:rsidR="0003756C" w:rsidRPr="00E45DFB" w:rsidRDefault="0003756C" w:rsidP="003A0C65">
            <w:pPr>
              <w:jc w:val="center"/>
              <w:rPr>
                <w:lang w:val="es-ES"/>
              </w:rPr>
            </w:pPr>
            <w:r>
              <w:rPr>
                <w:noProof/>
                <w:lang w:val="de-AT" w:eastAsia="de-AT"/>
              </w:rPr>
              <w:drawing>
                <wp:anchor distT="0" distB="0" distL="114300" distR="114300" simplePos="0" relativeHeight="251730944" behindDoc="0" locked="0" layoutInCell="1" allowOverlap="1" wp14:anchorId="795C6C86" wp14:editId="49D20DC8">
                  <wp:simplePos x="0" y="0"/>
                  <wp:positionH relativeFrom="column">
                    <wp:posOffset>1082675</wp:posOffset>
                  </wp:positionH>
                  <wp:positionV relativeFrom="paragraph">
                    <wp:posOffset>51435</wp:posOffset>
                  </wp:positionV>
                  <wp:extent cx="720000" cy="617143"/>
                  <wp:effectExtent l="0" t="0" r="4445" b="0"/>
                  <wp:wrapThrough wrapText="bothSides">
                    <wp:wrapPolygon edited="0">
                      <wp:start x="0" y="0"/>
                      <wp:lineTo x="0" y="20688"/>
                      <wp:lineTo x="21162" y="20688"/>
                      <wp:lineTo x="21162" y="0"/>
                      <wp:lineTo x="0" y="0"/>
                    </wp:wrapPolygon>
                  </wp:wrapThrough>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617143"/>
                          </a:xfrm>
                          <a:prstGeom prst="rect">
                            <a:avLst/>
                          </a:prstGeom>
                          <a:noFill/>
                          <a:ln>
                            <a:noFill/>
                          </a:ln>
                        </pic:spPr>
                      </pic:pic>
                    </a:graphicData>
                  </a:graphic>
                </wp:anchor>
              </w:drawing>
            </w:r>
          </w:p>
        </w:tc>
      </w:tr>
      <w:tr w:rsidR="0003756C" w14:paraId="7D6F824F" w14:textId="77777777" w:rsidTr="0089575E">
        <w:tc>
          <w:tcPr>
            <w:tcW w:w="5240" w:type="dxa"/>
            <w:vAlign w:val="center"/>
          </w:tcPr>
          <w:p w14:paraId="741B1C5B" w14:textId="7553AB48" w:rsidR="006719B2" w:rsidRPr="006719B2" w:rsidRDefault="002F3A12" w:rsidP="006719B2">
            <w:pPr>
              <w:rPr>
                <w:b/>
                <w:bCs/>
                <w:szCs w:val="24"/>
                <w:lang w:val="es-ES"/>
              </w:rPr>
            </w:pPr>
            <w:r>
              <w:rPr>
                <w:b/>
                <w:bCs/>
                <w:szCs w:val="24"/>
                <w:lang w:val="es-ES"/>
              </w:rPr>
              <w:t>Herraje de pilar</w:t>
            </w:r>
          </w:p>
          <w:p w14:paraId="02EFC310" w14:textId="4F1BCBD0" w:rsidR="0003756C" w:rsidRPr="006719B2" w:rsidRDefault="006719B2" w:rsidP="006719B2">
            <w:pPr>
              <w:spacing w:after="0" w:line="240" w:lineRule="auto"/>
              <w:jc w:val="left"/>
              <w:rPr>
                <w:szCs w:val="24"/>
                <w:lang w:val="es-ES"/>
              </w:rPr>
            </w:pPr>
            <w:r w:rsidRPr="006719B2">
              <w:rPr>
                <w:szCs w:val="24"/>
                <w:lang w:val="es-ES"/>
              </w:rPr>
              <w:t>Se utiliza principalmente para estructuras portantes.</w:t>
            </w:r>
          </w:p>
        </w:tc>
        <w:tc>
          <w:tcPr>
            <w:tcW w:w="4536" w:type="dxa"/>
          </w:tcPr>
          <w:p w14:paraId="431AFD2D" w14:textId="77777777" w:rsidR="0003756C" w:rsidRDefault="0003756C" w:rsidP="003A0C65">
            <w:pPr>
              <w:jc w:val="center"/>
            </w:pPr>
            <w:r>
              <w:rPr>
                <w:noProof/>
                <w:lang w:val="de-AT" w:eastAsia="de-AT"/>
              </w:rPr>
              <w:drawing>
                <wp:inline distT="0" distB="0" distL="0" distR="0" wp14:anchorId="79385741" wp14:editId="01785EBD">
                  <wp:extent cx="720000" cy="617143"/>
                  <wp:effectExtent l="0" t="0" r="4445"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0000" cy="617143"/>
                          </a:xfrm>
                          <a:prstGeom prst="rect">
                            <a:avLst/>
                          </a:prstGeom>
                        </pic:spPr>
                      </pic:pic>
                    </a:graphicData>
                  </a:graphic>
                </wp:inline>
              </w:drawing>
            </w:r>
          </w:p>
        </w:tc>
      </w:tr>
      <w:tr w:rsidR="0003756C" w14:paraId="7B47E3D1" w14:textId="77777777" w:rsidTr="0089575E">
        <w:tc>
          <w:tcPr>
            <w:tcW w:w="5240" w:type="dxa"/>
            <w:vAlign w:val="center"/>
          </w:tcPr>
          <w:p w14:paraId="0B1E2DBC" w14:textId="77777777" w:rsidR="006719B2" w:rsidRPr="006719B2" w:rsidRDefault="006719B2" w:rsidP="006719B2">
            <w:pPr>
              <w:rPr>
                <w:b/>
                <w:bCs/>
                <w:szCs w:val="24"/>
                <w:lang w:val="es-ES"/>
              </w:rPr>
            </w:pPr>
            <w:r w:rsidRPr="006719B2">
              <w:rPr>
                <w:b/>
                <w:bCs/>
                <w:szCs w:val="24"/>
                <w:lang w:val="es-ES"/>
              </w:rPr>
              <w:t>Montones de tornillos</w:t>
            </w:r>
          </w:p>
          <w:p w14:paraId="71241837" w14:textId="1FCD3A46" w:rsidR="0003756C" w:rsidRPr="006719B2" w:rsidRDefault="006719B2" w:rsidP="006719B2">
            <w:pPr>
              <w:spacing w:after="0" w:line="240" w:lineRule="auto"/>
              <w:jc w:val="left"/>
              <w:rPr>
                <w:szCs w:val="24"/>
                <w:lang w:val="es-ES"/>
              </w:rPr>
            </w:pPr>
            <w:r w:rsidRPr="006719B2">
              <w:rPr>
                <w:szCs w:val="24"/>
                <w:lang w:val="es-ES"/>
              </w:rPr>
              <w:t>Apto para construcciones subterráneas.</w:t>
            </w:r>
          </w:p>
        </w:tc>
        <w:tc>
          <w:tcPr>
            <w:tcW w:w="4536" w:type="dxa"/>
          </w:tcPr>
          <w:p w14:paraId="10C1F104" w14:textId="77777777" w:rsidR="0003756C" w:rsidRDefault="0003756C" w:rsidP="003A0C65">
            <w:pPr>
              <w:jc w:val="center"/>
            </w:pPr>
            <w:r>
              <w:rPr>
                <w:noProof/>
                <w:lang w:val="de-AT" w:eastAsia="de-AT"/>
              </w:rPr>
              <w:drawing>
                <wp:inline distT="0" distB="0" distL="0" distR="0" wp14:anchorId="01D73189" wp14:editId="37940314">
                  <wp:extent cx="720000" cy="617143"/>
                  <wp:effectExtent l="0" t="0" r="4445"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0000" cy="617143"/>
                          </a:xfrm>
                          <a:prstGeom prst="rect">
                            <a:avLst/>
                          </a:prstGeom>
                        </pic:spPr>
                      </pic:pic>
                    </a:graphicData>
                  </a:graphic>
                </wp:inline>
              </w:drawing>
            </w:r>
          </w:p>
        </w:tc>
      </w:tr>
      <w:tr w:rsidR="0003756C" w14:paraId="7AE7DC7D" w14:textId="77777777" w:rsidTr="0089575E">
        <w:trPr>
          <w:trHeight w:val="1020"/>
        </w:trPr>
        <w:tc>
          <w:tcPr>
            <w:tcW w:w="5240" w:type="dxa"/>
            <w:vAlign w:val="center"/>
          </w:tcPr>
          <w:p w14:paraId="12953AD4" w14:textId="77777777" w:rsidR="006719B2" w:rsidRPr="006719B2" w:rsidRDefault="006719B2" w:rsidP="006719B2">
            <w:pPr>
              <w:rPr>
                <w:b/>
                <w:bCs/>
                <w:szCs w:val="24"/>
                <w:lang w:val="es-ES"/>
              </w:rPr>
            </w:pPr>
            <w:r w:rsidRPr="006719B2">
              <w:rPr>
                <w:b/>
                <w:bCs/>
                <w:szCs w:val="24"/>
                <w:lang w:val="es-ES"/>
              </w:rPr>
              <w:lastRenderedPageBreak/>
              <w:t>Borde del agujero</w:t>
            </w:r>
          </w:p>
          <w:p w14:paraId="4803F875" w14:textId="01FE9549" w:rsidR="0003756C" w:rsidRPr="006719B2" w:rsidRDefault="006719B2" w:rsidP="006719B2">
            <w:pPr>
              <w:spacing w:after="0" w:line="240" w:lineRule="auto"/>
              <w:jc w:val="left"/>
              <w:rPr>
                <w:szCs w:val="24"/>
                <w:lang w:val="es-ES"/>
              </w:rPr>
            </w:pPr>
            <w:r w:rsidRPr="006719B2">
              <w:rPr>
                <w:szCs w:val="24"/>
                <w:lang w:val="es-ES"/>
              </w:rPr>
              <w:t>Apto para todo tipo de construcciones y soporte de estructuras.</w:t>
            </w:r>
          </w:p>
        </w:tc>
        <w:tc>
          <w:tcPr>
            <w:tcW w:w="4536" w:type="dxa"/>
          </w:tcPr>
          <w:p w14:paraId="5B5F87C1" w14:textId="77777777" w:rsidR="0003756C" w:rsidRDefault="0003756C" w:rsidP="003A0C65">
            <w:pPr>
              <w:jc w:val="center"/>
            </w:pPr>
            <w:r>
              <w:rPr>
                <w:noProof/>
                <w:lang w:val="de-AT" w:eastAsia="de-AT"/>
              </w:rPr>
              <w:drawing>
                <wp:inline distT="0" distB="0" distL="0" distR="0" wp14:anchorId="4446DEFB" wp14:editId="6DE52410">
                  <wp:extent cx="720000" cy="617143"/>
                  <wp:effectExtent l="0" t="0" r="4445"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0000" cy="617143"/>
                          </a:xfrm>
                          <a:prstGeom prst="rect">
                            <a:avLst/>
                          </a:prstGeom>
                        </pic:spPr>
                      </pic:pic>
                    </a:graphicData>
                  </a:graphic>
                </wp:inline>
              </w:drawing>
            </w:r>
          </w:p>
        </w:tc>
      </w:tr>
      <w:tr w:rsidR="0003756C" w:rsidRPr="00E02C07" w14:paraId="31E9A0E1" w14:textId="77777777" w:rsidTr="0089575E">
        <w:tc>
          <w:tcPr>
            <w:tcW w:w="5240" w:type="dxa"/>
            <w:vAlign w:val="center"/>
          </w:tcPr>
          <w:p w14:paraId="62ABACD4" w14:textId="77777777" w:rsidR="006719B2" w:rsidRPr="006719B2" w:rsidRDefault="006719B2" w:rsidP="006719B2">
            <w:pPr>
              <w:rPr>
                <w:b/>
                <w:bCs/>
                <w:szCs w:val="24"/>
                <w:lang w:val="es-ES"/>
              </w:rPr>
            </w:pPr>
            <w:r w:rsidRPr="006719B2">
              <w:rPr>
                <w:b/>
                <w:bCs/>
                <w:szCs w:val="24"/>
                <w:lang w:val="es-ES"/>
              </w:rPr>
              <w:t>Tacos de acero</w:t>
            </w:r>
          </w:p>
          <w:p w14:paraId="7B83739C" w14:textId="6F123813" w:rsidR="0003756C" w:rsidRPr="006719B2" w:rsidRDefault="006719B2" w:rsidP="006719B2">
            <w:pPr>
              <w:spacing w:after="0" w:line="240" w:lineRule="auto"/>
              <w:jc w:val="left"/>
              <w:rPr>
                <w:szCs w:val="24"/>
                <w:lang w:val="es-ES"/>
              </w:rPr>
            </w:pPr>
            <w:r w:rsidRPr="006719B2">
              <w:rPr>
                <w:szCs w:val="24"/>
                <w:lang w:val="es-ES"/>
              </w:rPr>
              <w:t>Se usa con zapatos ocultos.</w:t>
            </w:r>
          </w:p>
        </w:tc>
        <w:tc>
          <w:tcPr>
            <w:tcW w:w="4536" w:type="dxa"/>
          </w:tcPr>
          <w:p w14:paraId="7CF72F97" w14:textId="77777777" w:rsidR="0003756C" w:rsidRPr="006719B2" w:rsidRDefault="0003756C" w:rsidP="003A0C65">
            <w:pPr>
              <w:jc w:val="center"/>
              <w:rPr>
                <w:lang w:val="es-ES"/>
              </w:rPr>
            </w:pPr>
            <w:r>
              <w:rPr>
                <w:noProof/>
                <w:lang w:val="de-AT" w:eastAsia="de-AT"/>
              </w:rPr>
              <w:drawing>
                <wp:anchor distT="0" distB="0" distL="114300" distR="114300" simplePos="0" relativeHeight="251732992" behindDoc="0" locked="0" layoutInCell="1" allowOverlap="1" wp14:anchorId="0AA574B3" wp14:editId="2CE1A514">
                  <wp:simplePos x="0" y="0"/>
                  <wp:positionH relativeFrom="column">
                    <wp:posOffset>1006475</wp:posOffset>
                  </wp:positionH>
                  <wp:positionV relativeFrom="paragraph">
                    <wp:posOffset>3810</wp:posOffset>
                  </wp:positionV>
                  <wp:extent cx="720000" cy="617143"/>
                  <wp:effectExtent l="0" t="0" r="4445" b="0"/>
                  <wp:wrapThrough wrapText="bothSides">
                    <wp:wrapPolygon edited="0">
                      <wp:start x="0" y="0"/>
                      <wp:lineTo x="0" y="20688"/>
                      <wp:lineTo x="21162" y="20688"/>
                      <wp:lineTo x="21162" y="0"/>
                      <wp:lineTo x="0" y="0"/>
                    </wp:wrapPolygon>
                  </wp:wrapThrough>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20000" cy="617143"/>
                          </a:xfrm>
                          <a:prstGeom prst="rect">
                            <a:avLst/>
                          </a:prstGeom>
                        </pic:spPr>
                      </pic:pic>
                    </a:graphicData>
                  </a:graphic>
                </wp:anchor>
              </w:drawing>
            </w:r>
          </w:p>
        </w:tc>
      </w:tr>
      <w:tr w:rsidR="0003756C" w14:paraId="3B6D0980" w14:textId="77777777" w:rsidTr="0089575E">
        <w:trPr>
          <w:trHeight w:val="1020"/>
        </w:trPr>
        <w:tc>
          <w:tcPr>
            <w:tcW w:w="5240" w:type="dxa"/>
            <w:vAlign w:val="center"/>
          </w:tcPr>
          <w:p w14:paraId="0978C176" w14:textId="13C5C400" w:rsidR="006719B2" w:rsidRPr="006719B2" w:rsidRDefault="002F3A12" w:rsidP="006719B2">
            <w:pPr>
              <w:rPr>
                <w:b/>
                <w:bCs/>
                <w:szCs w:val="24"/>
                <w:lang w:val="es-ES"/>
              </w:rPr>
            </w:pPr>
            <w:r>
              <w:rPr>
                <w:b/>
                <w:bCs/>
                <w:szCs w:val="24"/>
                <w:lang w:val="es-ES"/>
              </w:rPr>
              <w:t>Herraje</w:t>
            </w:r>
          </w:p>
          <w:p w14:paraId="6C0BFB82" w14:textId="78A27945" w:rsidR="0003756C" w:rsidRPr="006719B2" w:rsidRDefault="006719B2" w:rsidP="006719B2">
            <w:pPr>
              <w:spacing w:after="0" w:line="240" w:lineRule="auto"/>
              <w:jc w:val="left"/>
              <w:rPr>
                <w:szCs w:val="24"/>
                <w:lang w:val="es-ES"/>
              </w:rPr>
            </w:pPr>
            <w:r w:rsidRPr="006719B2">
              <w:rPr>
                <w:szCs w:val="24"/>
                <w:lang w:val="es-ES"/>
              </w:rPr>
              <w:t>Instalado directamente sobre madera u hormigón.</w:t>
            </w:r>
          </w:p>
        </w:tc>
        <w:tc>
          <w:tcPr>
            <w:tcW w:w="4536" w:type="dxa"/>
          </w:tcPr>
          <w:p w14:paraId="22BCAE07" w14:textId="77777777" w:rsidR="0003756C" w:rsidRDefault="0003756C" w:rsidP="003A0C65">
            <w:pPr>
              <w:jc w:val="center"/>
            </w:pPr>
            <w:r>
              <w:rPr>
                <w:noProof/>
                <w:lang w:val="de-AT" w:eastAsia="de-AT"/>
              </w:rPr>
              <w:drawing>
                <wp:inline distT="0" distB="0" distL="0" distR="0" wp14:anchorId="644AEFC7" wp14:editId="29DD7F49">
                  <wp:extent cx="720000" cy="617143"/>
                  <wp:effectExtent l="0" t="0" r="4445"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617143"/>
                          </a:xfrm>
                          <a:prstGeom prst="rect">
                            <a:avLst/>
                          </a:prstGeom>
                          <a:noFill/>
                          <a:ln>
                            <a:noFill/>
                          </a:ln>
                        </pic:spPr>
                      </pic:pic>
                    </a:graphicData>
                  </a:graphic>
                </wp:inline>
              </w:drawing>
            </w:r>
          </w:p>
        </w:tc>
      </w:tr>
      <w:tr w:rsidR="0003756C" w:rsidRPr="00E02C07" w14:paraId="71BFE7B7" w14:textId="77777777" w:rsidTr="0089575E">
        <w:tc>
          <w:tcPr>
            <w:tcW w:w="5240" w:type="dxa"/>
            <w:vAlign w:val="center"/>
          </w:tcPr>
          <w:p w14:paraId="1AF7254D" w14:textId="13C3CB89" w:rsidR="006719B2" w:rsidRPr="006719B2" w:rsidRDefault="00A41423" w:rsidP="006719B2">
            <w:pPr>
              <w:rPr>
                <w:b/>
                <w:bCs/>
                <w:szCs w:val="24"/>
                <w:lang w:val="es-ES"/>
              </w:rPr>
            </w:pPr>
            <w:r>
              <w:rPr>
                <w:b/>
                <w:bCs/>
                <w:szCs w:val="24"/>
                <w:lang w:val="es-ES"/>
              </w:rPr>
              <w:t>Herraje</w:t>
            </w:r>
            <w:r w:rsidR="006719B2" w:rsidRPr="006719B2">
              <w:rPr>
                <w:b/>
                <w:bCs/>
                <w:szCs w:val="24"/>
                <w:lang w:val="es-ES"/>
              </w:rPr>
              <w:t xml:space="preserve"> universal</w:t>
            </w:r>
          </w:p>
          <w:p w14:paraId="1641F360" w14:textId="165EBD10" w:rsidR="0003756C" w:rsidRPr="006719B2" w:rsidRDefault="006719B2" w:rsidP="006719B2">
            <w:pPr>
              <w:spacing w:after="0" w:line="240" w:lineRule="auto"/>
              <w:jc w:val="left"/>
              <w:rPr>
                <w:szCs w:val="24"/>
                <w:lang w:val="es-ES"/>
              </w:rPr>
            </w:pPr>
            <w:r w:rsidRPr="006719B2">
              <w:rPr>
                <w:szCs w:val="24"/>
                <w:lang w:val="es-ES"/>
              </w:rPr>
              <w:t>Soporta juntas de vigas de intersección instaladas transversalmente en lados opuestos de la junta.</w:t>
            </w:r>
          </w:p>
        </w:tc>
        <w:tc>
          <w:tcPr>
            <w:tcW w:w="4536" w:type="dxa"/>
          </w:tcPr>
          <w:p w14:paraId="7B22666A" w14:textId="77777777" w:rsidR="0003756C" w:rsidRPr="006719B2" w:rsidRDefault="0003756C" w:rsidP="003A0C65">
            <w:pPr>
              <w:jc w:val="center"/>
              <w:rPr>
                <w:lang w:val="es-ES"/>
              </w:rPr>
            </w:pPr>
            <w:r>
              <w:rPr>
                <w:noProof/>
                <w:lang w:val="de-AT" w:eastAsia="de-AT"/>
              </w:rPr>
              <w:drawing>
                <wp:anchor distT="0" distB="0" distL="114300" distR="114300" simplePos="0" relativeHeight="251734016" behindDoc="0" locked="0" layoutInCell="1" allowOverlap="1" wp14:anchorId="3168CCC4" wp14:editId="19BBD33D">
                  <wp:simplePos x="0" y="0"/>
                  <wp:positionH relativeFrom="column">
                    <wp:posOffset>1006475</wp:posOffset>
                  </wp:positionH>
                  <wp:positionV relativeFrom="paragraph">
                    <wp:posOffset>142875</wp:posOffset>
                  </wp:positionV>
                  <wp:extent cx="719455" cy="616585"/>
                  <wp:effectExtent l="0" t="0" r="4445" b="0"/>
                  <wp:wrapThrough wrapText="bothSides">
                    <wp:wrapPolygon edited="0">
                      <wp:start x="0" y="0"/>
                      <wp:lineTo x="0" y="20688"/>
                      <wp:lineTo x="21162" y="20688"/>
                      <wp:lineTo x="21162" y="0"/>
                      <wp:lineTo x="0" y="0"/>
                    </wp:wrapPolygon>
                  </wp:wrapThrough>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19455" cy="616585"/>
                          </a:xfrm>
                          <a:prstGeom prst="rect">
                            <a:avLst/>
                          </a:prstGeom>
                        </pic:spPr>
                      </pic:pic>
                    </a:graphicData>
                  </a:graphic>
                </wp:anchor>
              </w:drawing>
            </w:r>
          </w:p>
        </w:tc>
      </w:tr>
      <w:tr w:rsidR="0003756C" w:rsidRPr="00E02C07" w14:paraId="0FCED31A" w14:textId="77777777" w:rsidTr="0089575E">
        <w:tc>
          <w:tcPr>
            <w:tcW w:w="5240" w:type="dxa"/>
            <w:vAlign w:val="center"/>
          </w:tcPr>
          <w:p w14:paraId="3B1207C9" w14:textId="77777777" w:rsidR="006719B2" w:rsidRPr="006719B2" w:rsidRDefault="006719B2" w:rsidP="006719B2">
            <w:pPr>
              <w:rPr>
                <w:b/>
                <w:bCs/>
                <w:szCs w:val="24"/>
                <w:lang w:val="es-ES"/>
              </w:rPr>
            </w:pPr>
            <w:r w:rsidRPr="006719B2">
              <w:rPr>
                <w:b/>
                <w:bCs/>
                <w:szCs w:val="24"/>
                <w:lang w:val="es-ES"/>
              </w:rPr>
              <w:t>Platos de bulldog</w:t>
            </w:r>
          </w:p>
          <w:p w14:paraId="4F0A26D6" w14:textId="3DC17852" w:rsidR="0003756C" w:rsidRPr="006719B2" w:rsidRDefault="006719B2" w:rsidP="006719B2">
            <w:pPr>
              <w:spacing w:after="0" w:line="240" w:lineRule="auto"/>
              <w:jc w:val="left"/>
              <w:rPr>
                <w:szCs w:val="24"/>
                <w:lang w:val="es-ES"/>
              </w:rPr>
            </w:pPr>
            <w:r w:rsidRPr="006719B2">
              <w:rPr>
                <w:szCs w:val="24"/>
                <w:lang w:val="es-ES"/>
              </w:rPr>
              <w:t>Entre dos superficies de madera una tabla de encuadernación de madera.</w:t>
            </w:r>
          </w:p>
        </w:tc>
        <w:tc>
          <w:tcPr>
            <w:tcW w:w="4536" w:type="dxa"/>
          </w:tcPr>
          <w:p w14:paraId="5380D095" w14:textId="77777777" w:rsidR="0003756C" w:rsidRPr="006719B2" w:rsidRDefault="0003756C" w:rsidP="003A0C65">
            <w:pPr>
              <w:jc w:val="center"/>
              <w:rPr>
                <w:lang w:val="es-ES"/>
              </w:rPr>
            </w:pPr>
            <w:r>
              <w:rPr>
                <w:noProof/>
                <w:lang w:val="de-AT" w:eastAsia="de-AT"/>
              </w:rPr>
              <w:drawing>
                <wp:anchor distT="0" distB="0" distL="114300" distR="114300" simplePos="0" relativeHeight="251735040" behindDoc="0" locked="0" layoutInCell="1" allowOverlap="1" wp14:anchorId="1A71E7AC" wp14:editId="11DF092E">
                  <wp:simplePos x="0" y="0"/>
                  <wp:positionH relativeFrom="column">
                    <wp:posOffset>1006581</wp:posOffset>
                  </wp:positionH>
                  <wp:positionV relativeFrom="paragraph">
                    <wp:posOffset>50800</wp:posOffset>
                  </wp:positionV>
                  <wp:extent cx="720000" cy="617143"/>
                  <wp:effectExtent l="0" t="0" r="4445" b="0"/>
                  <wp:wrapThrough wrapText="bothSides">
                    <wp:wrapPolygon edited="0">
                      <wp:start x="0" y="0"/>
                      <wp:lineTo x="0" y="20688"/>
                      <wp:lineTo x="21162" y="20688"/>
                      <wp:lineTo x="21162" y="0"/>
                      <wp:lineTo x="0" y="0"/>
                    </wp:wrapPolygon>
                  </wp:wrapThrough>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20000" cy="617143"/>
                          </a:xfrm>
                          <a:prstGeom prst="rect">
                            <a:avLst/>
                          </a:prstGeom>
                        </pic:spPr>
                      </pic:pic>
                    </a:graphicData>
                  </a:graphic>
                </wp:anchor>
              </w:drawing>
            </w:r>
          </w:p>
        </w:tc>
      </w:tr>
      <w:tr w:rsidR="0003756C" w14:paraId="7EB96C5F" w14:textId="77777777" w:rsidTr="0089575E">
        <w:tc>
          <w:tcPr>
            <w:tcW w:w="5240" w:type="dxa"/>
            <w:vAlign w:val="center"/>
          </w:tcPr>
          <w:p w14:paraId="5ED50E38" w14:textId="77777777" w:rsidR="006719B2" w:rsidRPr="006719B2" w:rsidRDefault="006719B2" w:rsidP="006719B2">
            <w:pPr>
              <w:rPr>
                <w:b/>
                <w:bCs/>
                <w:szCs w:val="24"/>
                <w:lang w:val="es-ES"/>
              </w:rPr>
            </w:pPr>
            <w:r w:rsidRPr="006719B2">
              <w:rPr>
                <w:b/>
                <w:bCs/>
                <w:szCs w:val="24"/>
                <w:lang w:val="es-ES"/>
              </w:rPr>
              <w:t>Placa de horquilla</w:t>
            </w:r>
          </w:p>
          <w:p w14:paraId="6F0071C2" w14:textId="2E8F753A" w:rsidR="0003756C" w:rsidRPr="006719B2" w:rsidRDefault="006719B2" w:rsidP="006719B2">
            <w:pPr>
              <w:spacing w:after="0" w:line="240" w:lineRule="auto"/>
              <w:jc w:val="left"/>
              <w:rPr>
                <w:szCs w:val="24"/>
                <w:lang w:val="es-ES"/>
              </w:rPr>
            </w:pPr>
            <w:r w:rsidRPr="006719B2">
              <w:rPr>
                <w:szCs w:val="24"/>
                <w:lang w:val="es-ES"/>
              </w:rPr>
              <w:t>Para realizar juntas de madera entrecruzadas.</w:t>
            </w:r>
          </w:p>
        </w:tc>
        <w:tc>
          <w:tcPr>
            <w:tcW w:w="4536" w:type="dxa"/>
          </w:tcPr>
          <w:p w14:paraId="7F190A9F" w14:textId="77777777" w:rsidR="0003756C" w:rsidRDefault="0003756C" w:rsidP="003A0C65">
            <w:pPr>
              <w:jc w:val="center"/>
            </w:pPr>
            <w:r>
              <w:rPr>
                <w:noProof/>
                <w:lang w:val="de-AT" w:eastAsia="de-AT"/>
              </w:rPr>
              <w:drawing>
                <wp:inline distT="0" distB="0" distL="0" distR="0" wp14:anchorId="64B0254B" wp14:editId="549392E0">
                  <wp:extent cx="720000" cy="617143"/>
                  <wp:effectExtent l="0" t="0" r="444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0000" cy="617143"/>
                          </a:xfrm>
                          <a:prstGeom prst="rect">
                            <a:avLst/>
                          </a:prstGeom>
                        </pic:spPr>
                      </pic:pic>
                    </a:graphicData>
                  </a:graphic>
                </wp:inline>
              </w:drawing>
            </w:r>
          </w:p>
        </w:tc>
      </w:tr>
      <w:tr w:rsidR="0003756C" w14:paraId="37BB095D" w14:textId="77777777" w:rsidTr="0089575E">
        <w:trPr>
          <w:trHeight w:val="1020"/>
        </w:trPr>
        <w:tc>
          <w:tcPr>
            <w:tcW w:w="5240" w:type="dxa"/>
            <w:vAlign w:val="center"/>
          </w:tcPr>
          <w:p w14:paraId="0B6680CD" w14:textId="77777777" w:rsidR="006719B2" w:rsidRPr="006719B2" w:rsidRDefault="006719B2" w:rsidP="006719B2">
            <w:pPr>
              <w:rPr>
                <w:b/>
                <w:bCs/>
                <w:szCs w:val="24"/>
                <w:lang w:val="es-ES"/>
              </w:rPr>
            </w:pPr>
            <w:r w:rsidRPr="006719B2">
              <w:rPr>
                <w:b/>
                <w:bCs/>
                <w:szCs w:val="24"/>
                <w:lang w:val="es-ES"/>
              </w:rPr>
              <w:t>Adhesión al hormigón</w:t>
            </w:r>
          </w:p>
          <w:p w14:paraId="74A074BF" w14:textId="7667E8B9" w:rsidR="0003756C" w:rsidRPr="006719B2" w:rsidRDefault="006719B2" w:rsidP="006719B2">
            <w:pPr>
              <w:spacing w:after="0" w:line="240" w:lineRule="auto"/>
              <w:jc w:val="left"/>
              <w:rPr>
                <w:szCs w:val="24"/>
                <w:lang w:val="es-ES"/>
              </w:rPr>
            </w:pPr>
            <w:r w:rsidRPr="006719B2">
              <w:rPr>
                <w:szCs w:val="24"/>
                <w:lang w:val="es-ES"/>
              </w:rPr>
              <w:t>Adecuado para soportar juntas de hormigón / madera, instalación en hormigón con anclaje / tornillo de hormigón.</w:t>
            </w:r>
          </w:p>
        </w:tc>
        <w:tc>
          <w:tcPr>
            <w:tcW w:w="4536" w:type="dxa"/>
          </w:tcPr>
          <w:p w14:paraId="4AABB13B" w14:textId="77777777" w:rsidR="0003756C" w:rsidRDefault="0003756C" w:rsidP="003A0C65">
            <w:pPr>
              <w:jc w:val="center"/>
            </w:pPr>
            <w:r>
              <w:rPr>
                <w:noProof/>
                <w:lang w:val="de-AT" w:eastAsia="de-AT"/>
              </w:rPr>
              <w:drawing>
                <wp:inline distT="0" distB="0" distL="0" distR="0" wp14:anchorId="3C76730B" wp14:editId="27283468">
                  <wp:extent cx="720000" cy="617143"/>
                  <wp:effectExtent l="0" t="0" r="4445"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20000" cy="617143"/>
                          </a:xfrm>
                          <a:prstGeom prst="rect">
                            <a:avLst/>
                          </a:prstGeom>
                        </pic:spPr>
                      </pic:pic>
                    </a:graphicData>
                  </a:graphic>
                </wp:inline>
              </w:drawing>
            </w:r>
          </w:p>
        </w:tc>
      </w:tr>
    </w:tbl>
    <w:p w14:paraId="065D5751" w14:textId="3B5217EC" w:rsidR="0071753B" w:rsidRDefault="0071753B" w:rsidP="0003756C">
      <w:pPr>
        <w:rPr>
          <w:rFonts w:eastAsiaTheme="majorEastAsia" w:cstheme="minorHAnsi"/>
          <w:szCs w:val="24"/>
          <w:lang w:val="fi-FI"/>
        </w:rPr>
      </w:pPr>
    </w:p>
    <w:p w14:paraId="490AB86D" w14:textId="79CD13C1" w:rsidR="00101E70" w:rsidRPr="0071753B" w:rsidRDefault="0071753B" w:rsidP="0071753B">
      <w:pPr>
        <w:spacing w:after="0" w:line="240" w:lineRule="auto"/>
        <w:jc w:val="left"/>
        <w:rPr>
          <w:rFonts w:eastAsiaTheme="majorEastAsia" w:cstheme="minorHAnsi"/>
          <w:szCs w:val="24"/>
          <w:lang w:val="fi-FI"/>
        </w:rPr>
      </w:pPr>
      <w:r>
        <w:rPr>
          <w:rFonts w:eastAsiaTheme="majorEastAsia" w:cstheme="minorHAnsi"/>
          <w:szCs w:val="24"/>
          <w:lang w:val="fi-FI"/>
        </w:rPr>
        <w:br w:type="page"/>
      </w:r>
    </w:p>
    <w:p w14:paraId="19A5EEB3" w14:textId="769FC48C" w:rsidR="00832204" w:rsidRPr="006719B2" w:rsidRDefault="006719B2" w:rsidP="00832204">
      <w:pPr>
        <w:pStyle w:val="Ttulo1"/>
        <w:rPr>
          <w:lang w:val="es-ES"/>
        </w:rPr>
      </w:pPr>
      <w:r w:rsidRPr="006719B2">
        <w:rPr>
          <w:lang w:val="es-ES"/>
        </w:rPr>
        <w:lastRenderedPageBreak/>
        <w:t>Lista de referencias</w:t>
      </w:r>
    </w:p>
    <w:p w14:paraId="159A4E76" w14:textId="77BC5FF6" w:rsidR="00832204" w:rsidRDefault="00832204" w:rsidP="00832204">
      <w:r>
        <w:t>Fin</w:t>
      </w:r>
      <w:r w:rsidR="00086AD2">
        <w:t>land’s</w:t>
      </w:r>
      <w:r>
        <w:t xml:space="preserve"> Ministry of the Environment website [re</w:t>
      </w:r>
      <w:r w:rsidR="00086AD2">
        <w:t>ferred</w:t>
      </w:r>
      <w:r>
        <w:t xml:space="preserve"> 15.11.2020]. Available: </w:t>
      </w:r>
      <w:hyperlink r:id="rId49" w:history="1">
        <w:r w:rsidRPr="00D2724E">
          <w:rPr>
            <w:rStyle w:val="Hipervnculo"/>
          </w:rPr>
          <w:t>https://ym.fi/rakennustuotteet</w:t>
        </w:r>
      </w:hyperlink>
    </w:p>
    <w:p w14:paraId="4F5931F1" w14:textId="322B3D42" w:rsidR="005572FA" w:rsidRPr="005572FA" w:rsidRDefault="00832204" w:rsidP="00832204">
      <w:pPr>
        <w:rPr>
          <w:color w:val="0563C1" w:themeColor="hyperlink"/>
          <w:u w:val="single"/>
        </w:rPr>
      </w:pPr>
      <w:r>
        <w:t>MiTek Finland Oy website [re</w:t>
      </w:r>
      <w:r w:rsidR="00086AD2">
        <w:t>ferred</w:t>
      </w:r>
      <w:r>
        <w:t xml:space="preserve"> 15.11.2020]. Available: </w:t>
      </w:r>
      <w:hyperlink r:id="rId50" w:history="1">
        <w:r w:rsidRPr="00D2724E">
          <w:rPr>
            <w:rStyle w:val="Hipervnculo"/>
          </w:rPr>
          <w:t>https://www.mitek.fi/</w:t>
        </w:r>
      </w:hyperlink>
    </w:p>
    <w:p w14:paraId="651E7CDF" w14:textId="029D88DD" w:rsidR="00EA7986" w:rsidRDefault="00EA7986" w:rsidP="00832204">
      <w:r>
        <w:t xml:space="preserve">Puuproffa website [referred 15.11.2020]. Available: </w:t>
      </w:r>
      <w:hyperlink r:id="rId51" w:history="1">
        <w:r w:rsidRPr="000F54AB">
          <w:rPr>
            <w:rStyle w:val="Hipervnculo"/>
          </w:rPr>
          <w:t>https://puuproffa.fi/</w:t>
        </w:r>
      </w:hyperlink>
    </w:p>
    <w:p w14:paraId="1C990C3F" w14:textId="4C1F66F9" w:rsidR="00EA7986" w:rsidRDefault="00EA7986" w:rsidP="00832204">
      <w:r>
        <w:t xml:space="preserve">Puuinfo website [referred 15.11.2020]. Available: </w:t>
      </w:r>
      <w:hyperlink r:id="rId52" w:history="1">
        <w:r w:rsidRPr="000F54AB">
          <w:rPr>
            <w:rStyle w:val="Hipervnculo"/>
          </w:rPr>
          <w:t>https://puuinfo.fi/</w:t>
        </w:r>
      </w:hyperlink>
    </w:p>
    <w:p w14:paraId="1F4A3199" w14:textId="709844EC" w:rsidR="00EA7986" w:rsidRPr="00EA7986" w:rsidRDefault="005572FA" w:rsidP="00832204">
      <w:r w:rsidRPr="005572FA">
        <w:t>SWM Wood website [referred 15.11.2020]. A</w:t>
      </w:r>
      <w:r>
        <w:t xml:space="preserve">vailable: </w:t>
      </w:r>
      <w:hyperlink r:id="rId53" w:history="1">
        <w:r w:rsidRPr="000F54AB">
          <w:rPr>
            <w:rStyle w:val="Hipervnculo"/>
          </w:rPr>
          <w:t>https://www.swm-wood.com/en/</w:t>
        </w:r>
      </w:hyperlink>
    </w:p>
    <w:p w14:paraId="1D7B7E7C" w14:textId="6530E190" w:rsidR="00832204" w:rsidRPr="00353479" w:rsidRDefault="00832204" w:rsidP="00832204">
      <w:pPr>
        <w:rPr>
          <w:lang w:val="fi-FI"/>
        </w:rPr>
      </w:pPr>
      <w:r w:rsidRPr="00832204">
        <w:rPr>
          <w:lang w:val="fi-FI"/>
        </w:rPr>
        <w:t>Vuotilainen, M., Möttönen, J., Luostarinen,</w:t>
      </w:r>
      <w:r>
        <w:rPr>
          <w:lang w:val="fi-FI"/>
        </w:rPr>
        <w:t xml:space="preserve"> K., Haapala, A., Kiilunen, R., Etelä, R. &amp; Laitinen, E. </w:t>
      </w:r>
      <w:r w:rsidRPr="00832204">
        <w:rPr>
          <w:i/>
          <w:iCs/>
          <w:lang w:val="fi-FI"/>
        </w:rPr>
        <w:t>Metsästä tuotteeksi, Puualan perusteet</w:t>
      </w:r>
      <w:r>
        <w:rPr>
          <w:lang w:val="fi-FI"/>
        </w:rPr>
        <w:t xml:space="preserve">. </w:t>
      </w:r>
      <w:r w:rsidRPr="00353479">
        <w:rPr>
          <w:lang w:val="fi-FI"/>
        </w:rPr>
        <w:t>2018. Juvenes Print – Suomen Yliopistopaino Oy.</w:t>
      </w:r>
    </w:p>
    <w:p w14:paraId="59069CD8" w14:textId="2A032CFB" w:rsidR="00832204" w:rsidRPr="00353479" w:rsidRDefault="00832204" w:rsidP="00832204">
      <w:pPr>
        <w:rPr>
          <w:lang w:val="fi-FI"/>
        </w:rPr>
      </w:pPr>
      <w:r w:rsidRPr="00353479">
        <w:rPr>
          <w:lang w:val="fi-FI"/>
        </w:rPr>
        <w:t xml:space="preserve">RT 42-10643. Puuovet. 1997. </w:t>
      </w:r>
      <w:r w:rsidR="00BD5D97" w:rsidRPr="00353479">
        <w:rPr>
          <w:lang w:val="fi-FI"/>
        </w:rPr>
        <w:t>Helsinki: Rakennustieto</w:t>
      </w:r>
    </w:p>
    <w:p w14:paraId="56E15905" w14:textId="0172DB58" w:rsidR="00372A20" w:rsidRPr="008558AC" w:rsidRDefault="00372A20" w:rsidP="00832204">
      <w:pPr>
        <w:rPr>
          <w:lang w:val="fi-FI"/>
        </w:rPr>
      </w:pPr>
      <w:r w:rsidRPr="00353479">
        <w:rPr>
          <w:lang w:val="fi-FI"/>
        </w:rPr>
        <w:t>SFS-EN ISO 898-1</w:t>
      </w:r>
      <w:r w:rsidR="00172EF0" w:rsidRPr="00353479">
        <w:rPr>
          <w:lang w:val="fi-FI"/>
        </w:rPr>
        <w:t xml:space="preserve">. </w:t>
      </w:r>
      <w:r w:rsidR="00172EF0" w:rsidRPr="00E16FB0">
        <w:t>Mechanical properties of fasteners made of carbon steel and alloy steel</w:t>
      </w:r>
      <w:r w:rsidR="00172EF0">
        <w:t xml:space="preserve">. </w:t>
      </w:r>
      <w:r w:rsidRPr="008558AC">
        <w:rPr>
          <w:lang w:val="fi-FI"/>
        </w:rPr>
        <w:t>Helsinki: Finnish Standard Association SFS ry</w:t>
      </w:r>
    </w:p>
    <w:p w14:paraId="407AC1C4" w14:textId="127C157E" w:rsidR="0008658F" w:rsidRDefault="0008658F" w:rsidP="00832204">
      <w:pPr>
        <w:rPr>
          <w:lang w:val="fi-FI"/>
        </w:rPr>
      </w:pPr>
      <w:r>
        <w:rPr>
          <w:lang w:val="fi-FI"/>
        </w:rPr>
        <w:t xml:space="preserve">Saksa, J. &amp; Kilpeläinen, H. </w:t>
      </w:r>
      <w:r w:rsidRPr="002E2235">
        <w:rPr>
          <w:i/>
          <w:iCs/>
          <w:lang w:val="fi-FI"/>
        </w:rPr>
        <w:t>Puun liimaus</w:t>
      </w:r>
      <w:r>
        <w:rPr>
          <w:lang w:val="fi-FI"/>
        </w:rPr>
        <w:t>. 1989. Espoo: VTT Offsetpaino</w:t>
      </w:r>
    </w:p>
    <w:p w14:paraId="3D514D07" w14:textId="1AD83514" w:rsidR="002E2235" w:rsidRPr="00832204" w:rsidRDefault="002E2235" w:rsidP="00832204">
      <w:pPr>
        <w:rPr>
          <w:lang w:val="fi-FI"/>
        </w:rPr>
      </w:pPr>
      <w:r>
        <w:rPr>
          <w:lang w:val="fi-FI"/>
        </w:rPr>
        <w:t xml:space="preserve">Varis, R. </w:t>
      </w:r>
      <w:r w:rsidRPr="002E2235">
        <w:rPr>
          <w:i/>
          <w:iCs/>
          <w:lang w:val="fi-FI"/>
        </w:rPr>
        <w:t>Puulevyteollisuus</w:t>
      </w:r>
      <w:r>
        <w:rPr>
          <w:lang w:val="fi-FI"/>
        </w:rPr>
        <w:t>. 2017. Porvoo: Bookwell Oy</w:t>
      </w:r>
    </w:p>
    <w:sectPr w:rsidR="002E2235" w:rsidRPr="00832204" w:rsidSect="006E20D8">
      <w:headerReference w:type="default" r:id="rId54"/>
      <w:footerReference w:type="default" r:id="rId55"/>
      <w:footerReference w:type="first" r:id="rId56"/>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6DBEF" w14:textId="77777777" w:rsidR="00D576F9" w:rsidRDefault="00D576F9" w:rsidP="00D45945">
      <w:pPr>
        <w:spacing w:after="0" w:line="240" w:lineRule="auto"/>
      </w:pPr>
      <w:r>
        <w:rPr>
          <w:lang w:val="fi"/>
        </w:rPr>
        <w:separator/>
      </w:r>
    </w:p>
  </w:endnote>
  <w:endnote w:type="continuationSeparator" w:id="0">
    <w:p w14:paraId="2BBD57A4" w14:textId="77777777" w:rsidR="00D576F9" w:rsidRDefault="00D576F9" w:rsidP="00D45945">
      <w:pPr>
        <w:spacing w:after="0" w:line="240" w:lineRule="auto"/>
      </w:pPr>
      <w:r>
        <w:rPr>
          <w:lang w:val="fi"/>
        </w:rPr>
        <w:continuationSeparator/>
      </w:r>
    </w:p>
  </w:endnote>
  <w:endnote w:type="continuationNotice" w:id="1">
    <w:p w14:paraId="0B5295E4" w14:textId="77777777" w:rsidR="00D576F9" w:rsidRDefault="00D576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4D0D5968" w:rsidR="005F3FB1" w:rsidRDefault="006E20D8">
        <w:pPr>
          <w:pStyle w:val="Piedepgina"/>
          <w:pBdr>
            <w:top w:val="single" w:sz="4" w:space="1" w:color="D9D9D9" w:themeColor="background1" w:themeShade="D9"/>
          </w:pBdr>
          <w:jc w:val="right"/>
        </w:pPr>
        <w:r>
          <w:rPr>
            <w:noProof/>
            <w:lang w:val="de-AT" w:eastAsia="de-AT"/>
          </w:rPr>
          <w:drawing>
            <wp:anchor distT="0" distB="0" distL="114300" distR="114300" simplePos="0" relativeHeight="25166284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3102D9">
          <w:rPr>
            <w:noProof/>
            <w:lang w:val="fi"/>
          </w:rPr>
          <w:t>7</w:t>
        </w:r>
        <w:r w:rsidR="005F3FB1">
          <w:rPr>
            <w:noProof/>
            <w:lang w:val="fi"/>
          </w:rPr>
          <w:fldChar w:fldCharType="end"/>
        </w:r>
        <w:r w:rsidR="005F3FB1">
          <w:rPr>
            <w:lang w:val="fi"/>
          </w:rPr>
          <w:t xml:space="preserve"> | </w:t>
        </w:r>
        <w:r w:rsidR="00043A4A">
          <w:rPr>
            <w:color w:val="7F7F7F" w:themeColor="background1" w:themeShade="7F"/>
            <w:spacing w:val="60"/>
            <w:lang w:val="fi"/>
          </w:rPr>
          <w:t>Pag</w:t>
        </w:r>
        <w:r w:rsidR="001E2E95">
          <w:rPr>
            <w:color w:val="7F7F7F" w:themeColor="background1" w:themeShade="7F"/>
            <w:spacing w:val="60"/>
            <w:lang w:val="fi"/>
          </w:rPr>
          <w:t>ína</w:t>
        </w:r>
      </w:p>
    </w:sdtContent>
  </w:sdt>
  <w:p w14:paraId="7B0BF032" w14:textId="637DA65B" w:rsidR="00751121" w:rsidRDefault="006E20D8" w:rsidP="006E20D8">
    <w:pPr>
      <w:pStyle w:val="Piedepgina"/>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13489" w14:textId="77777777" w:rsidR="00D576F9" w:rsidRDefault="00D576F9" w:rsidP="00D45945">
      <w:pPr>
        <w:spacing w:after="0" w:line="240" w:lineRule="auto"/>
      </w:pPr>
      <w:r>
        <w:rPr>
          <w:lang w:val="fi"/>
        </w:rPr>
        <w:separator/>
      </w:r>
    </w:p>
  </w:footnote>
  <w:footnote w:type="continuationSeparator" w:id="0">
    <w:p w14:paraId="163B35F9" w14:textId="77777777" w:rsidR="00D576F9" w:rsidRDefault="00D576F9" w:rsidP="00D45945">
      <w:pPr>
        <w:spacing w:after="0" w:line="240" w:lineRule="auto"/>
      </w:pPr>
      <w:r>
        <w:rPr>
          <w:lang w:val="fi"/>
        </w:rPr>
        <w:continuationSeparator/>
      </w:r>
    </w:p>
  </w:footnote>
  <w:footnote w:type="continuationNotice" w:id="1">
    <w:p w14:paraId="1E6876A1" w14:textId="77777777" w:rsidR="00D576F9" w:rsidRDefault="00D576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Encabezado"/>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1243"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0FBB22"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EPrwUAAHE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Encabezado"/>
      <w:tabs>
        <w:tab w:val="left" w:pos="2355"/>
        <w:tab w:val="right" w:pos="8460"/>
      </w:tabs>
      <w:ind w:left="-1418"/>
      <w:jc w:val="left"/>
    </w:pPr>
  </w:p>
  <w:p w14:paraId="4886F6DE" w14:textId="346E9A0C" w:rsidR="00680680" w:rsidRDefault="00680680" w:rsidP="0002165B">
    <w:pPr>
      <w:pStyle w:val="Encabezado"/>
      <w:tabs>
        <w:tab w:val="left" w:pos="2355"/>
        <w:tab w:val="right" w:pos="8460"/>
      </w:tabs>
      <w:ind w:left="-1418"/>
      <w:jc w:val="left"/>
    </w:pPr>
  </w:p>
  <w:p w14:paraId="121892CF" w14:textId="77777777" w:rsidR="00680680" w:rsidRDefault="00680680"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4A4"/>
    <w:multiLevelType w:val="hybridMultilevel"/>
    <w:tmpl w:val="540837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773A60"/>
    <w:multiLevelType w:val="hybridMultilevel"/>
    <w:tmpl w:val="0EB8E4D4"/>
    <w:lvl w:ilvl="0" w:tplc="90DA9F5C">
      <w:start w:val="21"/>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A959E3"/>
    <w:multiLevelType w:val="hybridMultilevel"/>
    <w:tmpl w:val="26BC4D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AC350A"/>
    <w:multiLevelType w:val="hybridMultilevel"/>
    <w:tmpl w:val="1A7EB26E"/>
    <w:lvl w:ilvl="0" w:tplc="D3F4EC40">
      <w:start w:val="1"/>
      <w:numFmt w:val="decimal"/>
      <w:pStyle w:val="Ttulo2"/>
      <w:lvlText w:val="4.%1."/>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FC6D0A"/>
    <w:multiLevelType w:val="hybridMultilevel"/>
    <w:tmpl w:val="D8E8C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CE39E7"/>
    <w:multiLevelType w:val="hybridMultilevel"/>
    <w:tmpl w:val="5894C04C"/>
    <w:lvl w:ilvl="0" w:tplc="D7BAA618">
      <w:start w:val="10"/>
      <w:numFmt w:val="decimal"/>
      <w:lvlText w:val="%1"/>
      <w:lvlJc w:val="left"/>
      <w:pPr>
        <w:ind w:left="1140" w:hanging="42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1DBD01FB"/>
    <w:multiLevelType w:val="hybridMultilevel"/>
    <w:tmpl w:val="97AC4A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208D0465"/>
    <w:multiLevelType w:val="hybridMultilevel"/>
    <w:tmpl w:val="A976B0D2"/>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0AE7C4B"/>
    <w:multiLevelType w:val="hybridMultilevel"/>
    <w:tmpl w:val="25A44D4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2B408D1"/>
    <w:multiLevelType w:val="hybridMultilevel"/>
    <w:tmpl w:val="F7E49D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46025C8"/>
    <w:multiLevelType w:val="hybridMultilevel"/>
    <w:tmpl w:val="526A41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9D80F62"/>
    <w:multiLevelType w:val="hybridMultilevel"/>
    <w:tmpl w:val="CD7CB0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1472B8F"/>
    <w:multiLevelType w:val="multilevel"/>
    <w:tmpl w:val="F83EF676"/>
    <w:lvl w:ilvl="0">
      <w:start w:val="1"/>
      <w:numFmt w:val="decimal"/>
      <w:pStyle w:val="Ttulo1"/>
      <w:lvlText w:val="%1."/>
      <w:lvlJc w:val="left"/>
      <w:rPr>
        <w:b/>
        <w:bCs/>
        <w:i w:val="0"/>
        <w:iCs w:val="0"/>
        <w:caps w:val="0"/>
        <w:smallCaps w:val="0"/>
        <w:strike w:val="0"/>
        <w:dstrike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F4E6265"/>
    <w:multiLevelType w:val="hybridMultilevel"/>
    <w:tmpl w:val="FA5660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F8C19EE"/>
    <w:multiLevelType w:val="hybridMultilevel"/>
    <w:tmpl w:val="E3245D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6C357A7"/>
    <w:multiLevelType w:val="hybridMultilevel"/>
    <w:tmpl w:val="6AFEFA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A38165D"/>
    <w:multiLevelType w:val="hybridMultilevel"/>
    <w:tmpl w:val="4E5219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D2A7743"/>
    <w:multiLevelType w:val="hybridMultilevel"/>
    <w:tmpl w:val="9AFC48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F4B4722"/>
    <w:multiLevelType w:val="hybridMultilevel"/>
    <w:tmpl w:val="3550B1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341384B"/>
    <w:multiLevelType w:val="hybridMultilevel"/>
    <w:tmpl w:val="A63E47A8"/>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5C77A00"/>
    <w:multiLevelType w:val="hybridMultilevel"/>
    <w:tmpl w:val="341C71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B424E0C"/>
    <w:multiLevelType w:val="hybridMultilevel"/>
    <w:tmpl w:val="D8EA47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5D3D3D66"/>
    <w:multiLevelType w:val="hybridMultilevel"/>
    <w:tmpl w:val="72162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1E26242"/>
    <w:multiLevelType w:val="hybridMultilevel"/>
    <w:tmpl w:val="6F8495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33E1AFA"/>
    <w:multiLevelType w:val="hybridMultilevel"/>
    <w:tmpl w:val="3FA2A93E"/>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6936B27"/>
    <w:multiLevelType w:val="hybridMultilevel"/>
    <w:tmpl w:val="1D7C66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7F57040"/>
    <w:multiLevelType w:val="hybridMultilevel"/>
    <w:tmpl w:val="1F5C59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98B4499"/>
    <w:multiLevelType w:val="hybridMultilevel"/>
    <w:tmpl w:val="B99C4D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6"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6835265"/>
    <w:multiLevelType w:val="hybridMultilevel"/>
    <w:tmpl w:val="4B2A17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7902B71"/>
    <w:multiLevelType w:val="hybridMultilevel"/>
    <w:tmpl w:val="AF7A75BC"/>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AD5041F"/>
    <w:multiLevelType w:val="hybridMultilevel"/>
    <w:tmpl w:val="787EDF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4"/>
  </w:num>
  <w:num w:numId="4">
    <w:abstractNumId w:val="11"/>
  </w:num>
  <w:num w:numId="5">
    <w:abstractNumId w:val="35"/>
  </w:num>
  <w:num w:numId="6">
    <w:abstractNumId w:val="8"/>
  </w:num>
  <w:num w:numId="7">
    <w:abstractNumId w:val="36"/>
  </w:num>
  <w:num w:numId="8">
    <w:abstractNumId w:val="15"/>
  </w:num>
  <w:num w:numId="9">
    <w:abstractNumId w:val="3"/>
  </w:num>
  <w:num w:numId="10">
    <w:abstractNumId w:val="19"/>
  </w:num>
  <w:num w:numId="11">
    <w:abstractNumId w:val="30"/>
  </w:num>
  <w:num w:numId="12">
    <w:abstractNumId w:val="1"/>
  </w:num>
  <w:num w:numId="13">
    <w:abstractNumId w:val="13"/>
  </w:num>
  <w:num w:numId="14">
    <w:abstractNumId w:val="34"/>
  </w:num>
  <w:num w:numId="15">
    <w:abstractNumId w:val="16"/>
  </w:num>
  <w:num w:numId="16">
    <w:abstractNumId w:val="37"/>
  </w:num>
  <w:num w:numId="17">
    <w:abstractNumId w:val="25"/>
  </w:num>
  <w:num w:numId="18">
    <w:abstractNumId w:val="12"/>
  </w:num>
  <w:num w:numId="19">
    <w:abstractNumId w:val="5"/>
  </w:num>
  <w:num w:numId="20">
    <w:abstractNumId w:val="0"/>
  </w:num>
  <w:num w:numId="21">
    <w:abstractNumId w:val="7"/>
  </w:num>
  <w:num w:numId="22">
    <w:abstractNumId w:val="32"/>
  </w:num>
  <w:num w:numId="23">
    <w:abstractNumId w:val="2"/>
  </w:num>
  <w:num w:numId="24">
    <w:abstractNumId w:val="31"/>
  </w:num>
  <w:num w:numId="25">
    <w:abstractNumId w:val="27"/>
  </w:num>
  <w:num w:numId="26">
    <w:abstractNumId w:val="39"/>
  </w:num>
  <w:num w:numId="27">
    <w:abstractNumId w:val="14"/>
  </w:num>
  <w:num w:numId="28">
    <w:abstractNumId w:val="17"/>
  </w:num>
  <w:num w:numId="29">
    <w:abstractNumId w:val="18"/>
  </w:num>
  <w:num w:numId="30">
    <w:abstractNumId w:val="33"/>
  </w:num>
  <w:num w:numId="31">
    <w:abstractNumId w:val="22"/>
  </w:num>
  <w:num w:numId="32">
    <w:abstractNumId w:val="20"/>
  </w:num>
  <w:num w:numId="33">
    <w:abstractNumId w:val="29"/>
  </w:num>
  <w:num w:numId="34">
    <w:abstractNumId w:val="16"/>
    <w:lvlOverride w:ilvl="0">
      <w:startOverride w:val="10"/>
    </w:lvlOverride>
  </w:num>
  <w:num w:numId="35">
    <w:abstractNumId w:val="21"/>
  </w:num>
  <w:num w:numId="36">
    <w:abstractNumId w:val="10"/>
  </w:num>
  <w:num w:numId="37">
    <w:abstractNumId w:val="6"/>
  </w:num>
  <w:num w:numId="38">
    <w:abstractNumId w:val="24"/>
  </w:num>
  <w:num w:numId="39">
    <w:abstractNumId w:val="28"/>
  </w:num>
  <w:num w:numId="40">
    <w:abstractNumId w:val="23"/>
  </w:num>
  <w:num w:numId="41">
    <w:abstractNumId w:val="9"/>
  </w:num>
  <w:num w:numId="42">
    <w:abstractNumId w:val="38"/>
  </w:num>
  <w:num w:numId="4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0D0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3756C"/>
    <w:rsid w:val="00040189"/>
    <w:rsid w:val="00040372"/>
    <w:rsid w:val="0004123A"/>
    <w:rsid w:val="0004172E"/>
    <w:rsid w:val="00042C69"/>
    <w:rsid w:val="00042F0C"/>
    <w:rsid w:val="00043A4A"/>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658F"/>
    <w:rsid w:val="00086AD2"/>
    <w:rsid w:val="00087887"/>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B86"/>
    <w:rsid w:val="000C4C39"/>
    <w:rsid w:val="000C53DA"/>
    <w:rsid w:val="000C5DB3"/>
    <w:rsid w:val="000C6001"/>
    <w:rsid w:val="000C6E07"/>
    <w:rsid w:val="000C7400"/>
    <w:rsid w:val="000C7E75"/>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1E70"/>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57D8"/>
    <w:rsid w:val="00116E0F"/>
    <w:rsid w:val="0011753C"/>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943"/>
    <w:rsid w:val="0016423A"/>
    <w:rsid w:val="001652BA"/>
    <w:rsid w:val="00167142"/>
    <w:rsid w:val="0016719A"/>
    <w:rsid w:val="001671F3"/>
    <w:rsid w:val="00167C43"/>
    <w:rsid w:val="001700A2"/>
    <w:rsid w:val="00171237"/>
    <w:rsid w:val="00171636"/>
    <w:rsid w:val="00171F71"/>
    <w:rsid w:val="001727B0"/>
    <w:rsid w:val="00172EF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3A84"/>
    <w:rsid w:val="001940BD"/>
    <w:rsid w:val="00194408"/>
    <w:rsid w:val="00194F78"/>
    <w:rsid w:val="00195979"/>
    <w:rsid w:val="00196EC5"/>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2E95"/>
    <w:rsid w:val="001E5F0B"/>
    <w:rsid w:val="001E66BF"/>
    <w:rsid w:val="001E7A64"/>
    <w:rsid w:val="001F08A4"/>
    <w:rsid w:val="001F1A0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E8C"/>
    <w:rsid w:val="002123DB"/>
    <w:rsid w:val="002125AA"/>
    <w:rsid w:val="00212B14"/>
    <w:rsid w:val="0021315A"/>
    <w:rsid w:val="002134DD"/>
    <w:rsid w:val="00214D39"/>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0D11"/>
    <w:rsid w:val="00291CAF"/>
    <w:rsid w:val="002926E6"/>
    <w:rsid w:val="00293517"/>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2235"/>
    <w:rsid w:val="002E4CA3"/>
    <w:rsid w:val="002E5A52"/>
    <w:rsid w:val="002E60CF"/>
    <w:rsid w:val="002E6CD7"/>
    <w:rsid w:val="002E7350"/>
    <w:rsid w:val="002F3A12"/>
    <w:rsid w:val="002F4FBA"/>
    <w:rsid w:val="002F5986"/>
    <w:rsid w:val="002F5B93"/>
    <w:rsid w:val="002F6179"/>
    <w:rsid w:val="002F79A3"/>
    <w:rsid w:val="002F7B16"/>
    <w:rsid w:val="00300DF5"/>
    <w:rsid w:val="0030269D"/>
    <w:rsid w:val="003032C9"/>
    <w:rsid w:val="00303DB6"/>
    <w:rsid w:val="00304B13"/>
    <w:rsid w:val="00304B95"/>
    <w:rsid w:val="00304E4C"/>
    <w:rsid w:val="00305241"/>
    <w:rsid w:val="00306369"/>
    <w:rsid w:val="00306679"/>
    <w:rsid w:val="00307ADB"/>
    <w:rsid w:val="003102D9"/>
    <w:rsid w:val="0031173D"/>
    <w:rsid w:val="003126CC"/>
    <w:rsid w:val="00312AAA"/>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2E5C"/>
    <w:rsid w:val="00353479"/>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A20"/>
    <w:rsid w:val="003738C6"/>
    <w:rsid w:val="00374319"/>
    <w:rsid w:val="00374677"/>
    <w:rsid w:val="00374EB8"/>
    <w:rsid w:val="0037551F"/>
    <w:rsid w:val="00380B5A"/>
    <w:rsid w:val="00380C83"/>
    <w:rsid w:val="00381DF1"/>
    <w:rsid w:val="00382413"/>
    <w:rsid w:val="003824BD"/>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31B"/>
    <w:rsid w:val="003C6427"/>
    <w:rsid w:val="003C74F2"/>
    <w:rsid w:val="003C7D91"/>
    <w:rsid w:val="003D0434"/>
    <w:rsid w:val="003D0622"/>
    <w:rsid w:val="003D0D3F"/>
    <w:rsid w:val="003D0FF4"/>
    <w:rsid w:val="003D29CB"/>
    <w:rsid w:val="003D2B44"/>
    <w:rsid w:val="003D39E9"/>
    <w:rsid w:val="003D446B"/>
    <w:rsid w:val="003D4726"/>
    <w:rsid w:val="003D5582"/>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2E72"/>
    <w:rsid w:val="0041379C"/>
    <w:rsid w:val="00414022"/>
    <w:rsid w:val="004146E9"/>
    <w:rsid w:val="0041583F"/>
    <w:rsid w:val="004160B7"/>
    <w:rsid w:val="00417DFE"/>
    <w:rsid w:val="004214F6"/>
    <w:rsid w:val="00421700"/>
    <w:rsid w:val="004222F2"/>
    <w:rsid w:val="00422CD0"/>
    <w:rsid w:val="004243E0"/>
    <w:rsid w:val="0042515D"/>
    <w:rsid w:val="00427CE3"/>
    <w:rsid w:val="00431F57"/>
    <w:rsid w:val="004320C4"/>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55B1"/>
    <w:rsid w:val="004666F6"/>
    <w:rsid w:val="00466DBE"/>
    <w:rsid w:val="00466F38"/>
    <w:rsid w:val="004674E7"/>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25D"/>
    <w:rsid w:val="00482646"/>
    <w:rsid w:val="00484D79"/>
    <w:rsid w:val="00485051"/>
    <w:rsid w:val="00485289"/>
    <w:rsid w:val="00487D0A"/>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29A4"/>
    <w:rsid w:val="004F2DFB"/>
    <w:rsid w:val="004F3A98"/>
    <w:rsid w:val="004F415F"/>
    <w:rsid w:val="004F59C1"/>
    <w:rsid w:val="004F62C6"/>
    <w:rsid w:val="005018A4"/>
    <w:rsid w:val="00501B18"/>
    <w:rsid w:val="00501EED"/>
    <w:rsid w:val="00504907"/>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2F0"/>
    <w:rsid w:val="00532A6D"/>
    <w:rsid w:val="00532B6E"/>
    <w:rsid w:val="005334D9"/>
    <w:rsid w:val="0053535E"/>
    <w:rsid w:val="005373E6"/>
    <w:rsid w:val="00541241"/>
    <w:rsid w:val="00541931"/>
    <w:rsid w:val="00541F6D"/>
    <w:rsid w:val="00542121"/>
    <w:rsid w:val="0054317B"/>
    <w:rsid w:val="005437AF"/>
    <w:rsid w:val="00544CDC"/>
    <w:rsid w:val="0054689E"/>
    <w:rsid w:val="00546C0F"/>
    <w:rsid w:val="00547DDD"/>
    <w:rsid w:val="005506FC"/>
    <w:rsid w:val="0055084A"/>
    <w:rsid w:val="00550888"/>
    <w:rsid w:val="0055373E"/>
    <w:rsid w:val="0055498E"/>
    <w:rsid w:val="00555E3A"/>
    <w:rsid w:val="0055611B"/>
    <w:rsid w:val="0055614A"/>
    <w:rsid w:val="00556AD1"/>
    <w:rsid w:val="005572FA"/>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225"/>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3D3D"/>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68B"/>
    <w:rsid w:val="005C67C6"/>
    <w:rsid w:val="005D062F"/>
    <w:rsid w:val="005D215E"/>
    <w:rsid w:val="005D2896"/>
    <w:rsid w:val="005D2A8C"/>
    <w:rsid w:val="005D42E9"/>
    <w:rsid w:val="005D5DE4"/>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AAC"/>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9B2"/>
    <w:rsid w:val="00671CB6"/>
    <w:rsid w:val="00671DBB"/>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07C5"/>
    <w:rsid w:val="00682129"/>
    <w:rsid w:val="0068484D"/>
    <w:rsid w:val="00684C37"/>
    <w:rsid w:val="00684DE8"/>
    <w:rsid w:val="006859AB"/>
    <w:rsid w:val="00685FC5"/>
    <w:rsid w:val="0068679D"/>
    <w:rsid w:val="006868B3"/>
    <w:rsid w:val="006875CA"/>
    <w:rsid w:val="00687684"/>
    <w:rsid w:val="006906EB"/>
    <w:rsid w:val="00691672"/>
    <w:rsid w:val="006924CB"/>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0891"/>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1753B"/>
    <w:rsid w:val="007205C7"/>
    <w:rsid w:val="00720708"/>
    <w:rsid w:val="00722206"/>
    <w:rsid w:val="00723300"/>
    <w:rsid w:val="00723B56"/>
    <w:rsid w:val="007241BE"/>
    <w:rsid w:val="0072499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E4B"/>
    <w:rsid w:val="00755760"/>
    <w:rsid w:val="00755CCD"/>
    <w:rsid w:val="00755DA6"/>
    <w:rsid w:val="00755DC8"/>
    <w:rsid w:val="00755DE8"/>
    <w:rsid w:val="007572FD"/>
    <w:rsid w:val="007579B3"/>
    <w:rsid w:val="007603B4"/>
    <w:rsid w:val="00760AED"/>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8AD"/>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204"/>
    <w:rsid w:val="00832BB7"/>
    <w:rsid w:val="00832BF6"/>
    <w:rsid w:val="00832DDC"/>
    <w:rsid w:val="00832E74"/>
    <w:rsid w:val="00833436"/>
    <w:rsid w:val="00833717"/>
    <w:rsid w:val="00834079"/>
    <w:rsid w:val="00834176"/>
    <w:rsid w:val="008341B3"/>
    <w:rsid w:val="008343E5"/>
    <w:rsid w:val="00834781"/>
    <w:rsid w:val="008374F7"/>
    <w:rsid w:val="00840835"/>
    <w:rsid w:val="00843A60"/>
    <w:rsid w:val="00844530"/>
    <w:rsid w:val="008449AA"/>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58AC"/>
    <w:rsid w:val="00856DB8"/>
    <w:rsid w:val="00857302"/>
    <w:rsid w:val="00857F30"/>
    <w:rsid w:val="0086003E"/>
    <w:rsid w:val="00860E57"/>
    <w:rsid w:val="0086251E"/>
    <w:rsid w:val="0086321A"/>
    <w:rsid w:val="00865200"/>
    <w:rsid w:val="00865A67"/>
    <w:rsid w:val="00866863"/>
    <w:rsid w:val="0086687E"/>
    <w:rsid w:val="00866BAD"/>
    <w:rsid w:val="00871113"/>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75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64D"/>
    <w:rsid w:val="008C1A74"/>
    <w:rsid w:val="008C2102"/>
    <w:rsid w:val="008C32AC"/>
    <w:rsid w:val="008C33B2"/>
    <w:rsid w:val="008C3415"/>
    <w:rsid w:val="008C49B1"/>
    <w:rsid w:val="008C6B05"/>
    <w:rsid w:val="008D06F7"/>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4FE4"/>
    <w:rsid w:val="008E55C9"/>
    <w:rsid w:val="008E6185"/>
    <w:rsid w:val="008E6337"/>
    <w:rsid w:val="008F0CA0"/>
    <w:rsid w:val="008F1194"/>
    <w:rsid w:val="008F1200"/>
    <w:rsid w:val="008F17B9"/>
    <w:rsid w:val="008F1EE9"/>
    <w:rsid w:val="008F2168"/>
    <w:rsid w:val="008F291D"/>
    <w:rsid w:val="008F33F9"/>
    <w:rsid w:val="008F38A4"/>
    <w:rsid w:val="008F753C"/>
    <w:rsid w:val="008F7CBC"/>
    <w:rsid w:val="008F7DC3"/>
    <w:rsid w:val="0090040A"/>
    <w:rsid w:val="00901D17"/>
    <w:rsid w:val="00901D42"/>
    <w:rsid w:val="00902B8C"/>
    <w:rsid w:val="00902ECC"/>
    <w:rsid w:val="00904833"/>
    <w:rsid w:val="009051DA"/>
    <w:rsid w:val="0090554D"/>
    <w:rsid w:val="009056C6"/>
    <w:rsid w:val="009063F7"/>
    <w:rsid w:val="00910EC0"/>
    <w:rsid w:val="00911288"/>
    <w:rsid w:val="00911566"/>
    <w:rsid w:val="009115EE"/>
    <w:rsid w:val="0091327B"/>
    <w:rsid w:val="00913E04"/>
    <w:rsid w:val="00914338"/>
    <w:rsid w:val="00914786"/>
    <w:rsid w:val="00915AEB"/>
    <w:rsid w:val="00916BC7"/>
    <w:rsid w:val="009170E7"/>
    <w:rsid w:val="00917A40"/>
    <w:rsid w:val="00921140"/>
    <w:rsid w:val="00921C3B"/>
    <w:rsid w:val="00922532"/>
    <w:rsid w:val="00922F94"/>
    <w:rsid w:val="009250FD"/>
    <w:rsid w:val="00925165"/>
    <w:rsid w:val="0092555E"/>
    <w:rsid w:val="00926E7E"/>
    <w:rsid w:val="00927902"/>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067"/>
    <w:rsid w:val="009532EB"/>
    <w:rsid w:val="0095516A"/>
    <w:rsid w:val="00955CA9"/>
    <w:rsid w:val="00957426"/>
    <w:rsid w:val="00957846"/>
    <w:rsid w:val="00957E6C"/>
    <w:rsid w:val="00960482"/>
    <w:rsid w:val="00962348"/>
    <w:rsid w:val="00962890"/>
    <w:rsid w:val="009629E0"/>
    <w:rsid w:val="00964049"/>
    <w:rsid w:val="009645DC"/>
    <w:rsid w:val="00965004"/>
    <w:rsid w:val="00965658"/>
    <w:rsid w:val="00965838"/>
    <w:rsid w:val="0096656E"/>
    <w:rsid w:val="00966FF4"/>
    <w:rsid w:val="0096769D"/>
    <w:rsid w:val="009704D1"/>
    <w:rsid w:val="0097080B"/>
    <w:rsid w:val="00970CCB"/>
    <w:rsid w:val="00970FFA"/>
    <w:rsid w:val="0097120C"/>
    <w:rsid w:val="009741EA"/>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1794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1423"/>
    <w:rsid w:val="00A4171F"/>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63D"/>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779"/>
    <w:rsid w:val="00A64851"/>
    <w:rsid w:val="00A6488C"/>
    <w:rsid w:val="00A65AD5"/>
    <w:rsid w:val="00A6759D"/>
    <w:rsid w:val="00A67A69"/>
    <w:rsid w:val="00A70B5B"/>
    <w:rsid w:val="00A715D7"/>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4E57"/>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5D5"/>
    <w:rsid w:val="00B51D20"/>
    <w:rsid w:val="00B524B1"/>
    <w:rsid w:val="00B527F2"/>
    <w:rsid w:val="00B52889"/>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5F1D"/>
    <w:rsid w:val="00B961A0"/>
    <w:rsid w:val="00B97470"/>
    <w:rsid w:val="00B9757B"/>
    <w:rsid w:val="00B9784C"/>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7EA"/>
    <w:rsid w:val="00BB59E0"/>
    <w:rsid w:val="00BC14EC"/>
    <w:rsid w:val="00BC1B55"/>
    <w:rsid w:val="00BC37DA"/>
    <w:rsid w:val="00BC3D9D"/>
    <w:rsid w:val="00BC4C4F"/>
    <w:rsid w:val="00BC5C84"/>
    <w:rsid w:val="00BC5EDF"/>
    <w:rsid w:val="00BC694F"/>
    <w:rsid w:val="00BC6DEA"/>
    <w:rsid w:val="00BC7218"/>
    <w:rsid w:val="00BC77C3"/>
    <w:rsid w:val="00BC7B54"/>
    <w:rsid w:val="00BC7E4B"/>
    <w:rsid w:val="00BD0861"/>
    <w:rsid w:val="00BD1C01"/>
    <w:rsid w:val="00BD27A0"/>
    <w:rsid w:val="00BD5D97"/>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157"/>
    <w:rsid w:val="00BF68E9"/>
    <w:rsid w:val="00C00808"/>
    <w:rsid w:val="00C00E1F"/>
    <w:rsid w:val="00C0129A"/>
    <w:rsid w:val="00C01F71"/>
    <w:rsid w:val="00C021B6"/>
    <w:rsid w:val="00C03AA9"/>
    <w:rsid w:val="00C055B3"/>
    <w:rsid w:val="00C058EF"/>
    <w:rsid w:val="00C05EA9"/>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7718F"/>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3DAA"/>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668F"/>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BA"/>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988"/>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6F9"/>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ACB"/>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4C0"/>
    <w:rsid w:val="00DC376C"/>
    <w:rsid w:val="00DC39DC"/>
    <w:rsid w:val="00DC454B"/>
    <w:rsid w:val="00DC5642"/>
    <w:rsid w:val="00DC5BE6"/>
    <w:rsid w:val="00DC69E4"/>
    <w:rsid w:val="00DC7B2B"/>
    <w:rsid w:val="00DC7B70"/>
    <w:rsid w:val="00DD002E"/>
    <w:rsid w:val="00DD0C5B"/>
    <w:rsid w:val="00DD120A"/>
    <w:rsid w:val="00DD21A9"/>
    <w:rsid w:val="00DD2591"/>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2AC"/>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07"/>
    <w:rsid w:val="00E02CB9"/>
    <w:rsid w:val="00E0354C"/>
    <w:rsid w:val="00E043BB"/>
    <w:rsid w:val="00E045BF"/>
    <w:rsid w:val="00E05D2A"/>
    <w:rsid w:val="00E07EEF"/>
    <w:rsid w:val="00E100C8"/>
    <w:rsid w:val="00E10752"/>
    <w:rsid w:val="00E10AFE"/>
    <w:rsid w:val="00E1325E"/>
    <w:rsid w:val="00E134F3"/>
    <w:rsid w:val="00E137BB"/>
    <w:rsid w:val="00E14A80"/>
    <w:rsid w:val="00E14AEC"/>
    <w:rsid w:val="00E1583A"/>
    <w:rsid w:val="00E15924"/>
    <w:rsid w:val="00E1684E"/>
    <w:rsid w:val="00E16FB0"/>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4E3F"/>
    <w:rsid w:val="00E35437"/>
    <w:rsid w:val="00E367E1"/>
    <w:rsid w:val="00E3745A"/>
    <w:rsid w:val="00E400A6"/>
    <w:rsid w:val="00E406E2"/>
    <w:rsid w:val="00E41931"/>
    <w:rsid w:val="00E43C32"/>
    <w:rsid w:val="00E43E05"/>
    <w:rsid w:val="00E44E13"/>
    <w:rsid w:val="00E457B3"/>
    <w:rsid w:val="00E45DFB"/>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24F7"/>
    <w:rsid w:val="00E731DD"/>
    <w:rsid w:val="00E73B49"/>
    <w:rsid w:val="00E73F67"/>
    <w:rsid w:val="00E74974"/>
    <w:rsid w:val="00E74DEC"/>
    <w:rsid w:val="00E74F32"/>
    <w:rsid w:val="00E76333"/>
    <w:rsid w:val="00E77B8C"/>
    <w:rsid w:val="00E80886"/>
    <w:rsid w:val="00E8132C"/>
    <w:rsid w:val="00E81E2A"/>
    <w:rsid w:val="00E85469"/>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3F6"/>
    <w:rsid w:val="00E9751F"/>
    <w:rsid w:val="00E97A02"/>
    <w:rsid w:val="00E97BD7"/>
    <w:rsid w:val="00EA10BC"/>
    <w:rsid w:val="00EA21A4"/>
    <w:rsid w:val="00EA3E0F"/>
    <w:rsid w:val="00EA3EBB"/>
    <w:rsid w:val="00EA47C3"/>
    <w:rsid w:val="00EA52A4"/>
    <w:rsid w:val="00EA55BE"/>
    <w:rsid w:val="00EA6216"/>
    <w:rsid w:val="00EA63D9"/>
    <w:rsid w:val="00EA65D6"/>
    <w:rsid w:val="00EA664F"/>
    <w:rsid w:val="00EA7986"/>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18"/>
    <w:rsid w:val="00EC25B7"/>
    <w:rsid w:val="00EC2BF2"/>
    <w:rsid w:val="00EC5F78"/>
    <w:rsid w:val="00EC7375"/>
    <w:rsid w:val="00ED0646"/>
    <w:rsid w:val="00ED1EB4"/>
    <w:rsid w:val="00ED1F76"/>
    <w:rsid w:val="00ED2951"/>
    <w:rsid w:val="00ED312B"/>
    <w:rsid w:val="00ED35FE"/>
    <w:rsid w:val="00ED4BFB"/>
    <w:rsid w:val="00ED6F44"/>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27A20"/>
    <w:rsid w:val="00F30D1A"/>
    <w:rsid w:val="00F30E5D"/>
    <w:rsid w:val="00F31AE3"/>
    <w:rsid w:val="00F323C6"/>
    <w:rsid w:val="00F32ED7"/>
    <w:rsid w:val="00F355E3"/>
    <w:rsid w:val="00F3592C"/>
    <w:rsid w:val="00F365F0"/>
    <w:rsid w:val="00F37397"/>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0B9"/>
    <w:rsid w:val="00F661D3"/>
    <w:rsid w:val="00F677E7"/>
    <w:rsid w:val="00F70548"/>
    <w:rsid w:val="00F70C4E"/>
    <w:rsid w:val="00F7153F"/>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2B0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Ratkaisematonmaininta1">
    <w:name w:val="Ratkaisematon mainint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E724F7"/>
    <w:pPr>
      <w:tabs>
        <w:tab w:val="right" w:leader="dot" w:pos="9017"/>
      </w:tabs>
      <w:spacing w:after="100"/>
      <w:ind w:left="720" w:hanging="72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Fuentedeprrafopredeter"/>
    <w:uiPriority w:val="99"/>
    <w:semiHidden/>
    <w:unhideWhenUsed/>
    <w:rsid w:val="00346923"/>
    <w:rPr>
      <w:color w:val="605E5C"/>
      <w:shd w:val="clear" w:color="auto" w:fill="E1DFDD"/>
    </w:rPr>
  </w:style>
  <w:style w:type="table" w:customStyle="1" w:styleId="TaulukkoRuudukko1">
    <w:name w:val="Taulukko Ruudukko1"/>
    <w:basedOn w:val="Tablanormal"/>
    <w:next w:val="Tablaconcuadrcula"/>
    <w:uiPriority w:val="39"/>
    <w:rsid w:val="00EA3EBB"/>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A3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320C4"/>
    <w:rPr>
      <w:color w:val="954F72" w:themeColor="followedHyperlink"/>
      <w:u w:val="single"/>
    </w:rPr>
  </w:style>
  <w:style w:type="character" w:styleId="Mencinsinresolver">
    <w:name w:val="Unresolved Mention"/>
    <w:basedOn w:val="Fuentedeprrafopredeter"/>
    <w:uiPriority w:val="99"/>
    <w:semiHidden/>
    <w:unhideWhenUsed/>
    <w:rsid w:val="00832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4338971">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52579777">
      <w:bodyDiv w:val="1"/>
      <w:marLeft w:val="0"/>
      <w:marRight w:val="0"/>
      <w:marTop w:val="0"/>
      <w:marBottom w:val="0"/>
      <w:divBdr>
        <w:top w:val="none" w:sz="0" w:space="0" w:color="auto"/>
        <w:left w:val="none" w:sz="0" w:space="0" w:color="auto"/>
        <w:bottom w:val="none" w:sz="0" w:space="0" w:color="auto"/>
        <w:right w:val="none" w:sz="0" w:space="0" w:color="auto"/>
      </w:divBdr>
      <w:divsChild>
        <w:div w:id="699161818">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35402396">
      <w:bodyDiv w:val="1"/>
      <w:marLeft w:val="0"/>
      <w:marRight w:val="0"/>
      <w:marTop w:val="0"/>
      <w:marBottom w:val="0"/>
      <w:divBdr>
        <w:top w:val="none" w:sz="0" w:space="0" w:color="auto"/>
        <w:left w:val="none" w:sz="0" w:space="0" w:color="auto"/>
        <w:bottom w:val="none" w:sz="0" w:space="0" w:color="auto"/>
        <w:right w:val="none" w:sz="0" w:space="0" w:color="auto"/>
      </w:divBdr>
      <w:divsChild>
        <w:div w:id="2145267134">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08993744">
      <w:bodyDiv w:val="1"/>
      <w:marLeft w:val="0"/>
      <w:marRight w:val="0"/>
      <w:marTop w:val="0"/>
      <w:marBottom w:val="0"/>
      <w:divBdr>
        <w:top w:val="none" w:sz="0" w:space="0" w:color="auto"/>
        <w:left w:val="none" w:sz="0" w:space="0" w:color="auto"/>
        <w:bottom w:val="none" w:sz="0" w:space="0" w:color="auto"/>
        <w:right w:val="none" w:sz="0" w:space="0" w:color="auto"/>
      </w:divBdr>
      <w:divsChild>
        <w:div w:id="1315138200">
          <w:marLeft w:val="1267"/>
          <w:marRight w:val="0"/>
          <w:marTop w:val="0"/>
          <w:marBottom w:val="0"/>
          <w:divBdr>
            <w:top w:val="none" w:sz="0" w:space="0" w:color="auto"/>
            <w:left w:val="none" w:sz="0" w:space="0" w:color="auto"/>
            <w:bottom w:val="none" w:sz="0" w:space="0" w:color="auto"/>
            <w:right w:val="none" w:sz="0" w:space="0" w:color="auto"/>
          </w:divBdr>
        </w:div>
        <w:div w:id="420562332">
          <w:marLeft w:val="1267"/>
          <w:marRight w:val="0"/>
          <w:marTop w:val="0"/>
          <w:marBottom w:val="0"/>
          <w:divBdr>
            <w:top w:val="none" w:sz="0" w:space="0" w:color="auto"/>
            <w:left w:val="none" w:sz="0" w:space="0" w:color="auto"/>
            <w:bottom w:val="none" w:sz="0" w:space="0" w:color="auto"/>
            <w:right w:val="none" w:sz="0" w:space="0" w:color="auto"/>
          </w:divBdr>
        </w:div>
        <w:div w:id="1022365756">
          <w:marLeft w:val="1267"/>
          <w:marRight w:val="0"/>
          <w:marTop w:val="0"/>
          <w:marBottom w:val="0"/>
          <w:divBdr>
            <w:top w:val="none" w:sz="0" w:space="0" w:color="auto"/>
            <w:left w:val="none" w:sz="0" w:space="0" w:color="auto"/>
            <w:bottom w:val="none" w:sz="0" w:space="0" w:color="auto"/>
            <w:right w:val="none" w:sz="0" w:space="0" w:color="auto"/>
          </w:divBdr>
        </w:div>
      </w:divsChild>
    </w:div>
    <w:div w:id="1715079056">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4010471">
      <w:bodyDiv w:val="1"/>
      <w:marLeft w:val="0"/>
      <w:marRight w:val="0"/>
      <w:marTop w:val="0"/>
      <w:marBottom w:val="0"/>
      <w:divBdr>
        <w:top w:val="none" w:sz="0" w:space="0" w:color="auto"/>
        <w:left w:val="none" w:sz="0" w:space="0" w:color="auto"/>
        <w:bottom w:val="none" w:sz="0" w:space="0" w:color="auto"/>
        <w:right w:val="none" w:sz="0" w:space="0" w:color="auto"/>
      </w:divBdr>
      <w:divsChild>
        <w:div w:id="605817636">
          <w:marLeft w:val="547"/>
          <w:marRight w:val="0"/>
          <w:marTop w:val="0"/>
          <w:marBottom w:val="0"/>
          <w:divBdr>
            <w:top w:val="none" w:sz="0" w:space="0" w:color="auto"/>
            <w:left w:val="none" w:sz="0" w:space="0" w:color="auto"/>
            <w:bottom w:val="none" w:sz="0" w:space="0" w:color="auto"/>
            <w:right w:val="none" w:sz="0" w:space="0" w:color="auto"/>
          </w:divBdr>
        </w:div>
      </w:divsChild>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mitek.fi/"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swm-wood.com/en/"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uuproffa.fi/"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ym.fi/rakennustuotteet"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hyperlink" Target="https://puuinfo.f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61E18A-E22B-44CE-9493-9059A9F9635F}">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1625</Words>
  <Characters>8939</Characters>
  <Application>Microsoft Office Word</Application>
  <DocSecurity>0</DocSecurity>
  <Lines>74</Lines>
  <Paragraphs>21</Paragraphs>
  <ScaleCrop>false</ScaleCrop>
  <HeadingPairs>
    <vt:vector size="10" baseType="variant">
      <vt:variant>
        <vt:lpstr>Título</vt:lpstr>
      </vt:variant>
      <vt:variant>
        <vt:i4>1</vt:i4>
      </vt:variant>
      <vt:variant>
        <vt:lpstr>Title</vt:lpstr>
      </vt:variant>
      <vt:variant>
        <vt:i4>1</vt:i4>
      </vt:variant>
      <vt:variant>
        <vt:lpstr>Titel</vt:lpstr>
      </vt:variant>
      <vt:variant>
        <vt:i4>1</vt:i4>
      </vt:variant>
      <vt:variant>
        <vt:lpstr>Otsikko</vt:lpstr>
      </vt:variant>
      <vt:variant>
        <vt:i4>1</vt:i4>
      </vt:variant>
      <vt:variant>
        <vt:lpstr>Τίτλος</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10543</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2022-01-12T12:25:00Z</dcterms:created>
  <dcterms:modified xsi:type="dcterms:W3CDTF">2022-01-12T12:39:00Z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