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fi"/>
        </w:rPr>
        <w:drawing>
          <wp:anchor distT="0" distB="0" distL="0" distR="0" simplePos="0" relativeHeight="251657216" behindDoc="1" locked="0" layoutInCell="1" allowOverlap="1" wp14:anchorId="1CFB4C35" wp14:editId="6B806A5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fi"/>
        </w:rPr>
        <mc:AlternateContent>
          <mc:Choice Requires="wps">
            <w:drawing>
              <wp:anchor distT="0" distB="0" distL="114300" distR="114300" simplePos="0" relativeHeight="251653120" behindDoc="0" locked="0" layoutInCell="1" allowOverlap="1" wp14:anchorId="784731A4" wp14:editId="387CD144">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643BE06B" w14:textId="0332677E" w:rsidR="006520C4" w:rsidRPr="006520C4" w:rsidRDefault="006520C4" w:rsidP="006520C4">
                            <w:pPr>
                              <w:jc w:val="center"/>
                              <w:rPr>
                                <w:b/>
                                <w:color w:val="FFFFFF"/>
                                <w:kern w:val="0"/>
                                <w:sz w:val="56"/>
                                <w:szCs w:val="56"/>
                                <w:lang w:val="es-ES"/>
                              </w:rPr>
                            </w:pPr>
                            <w:r w:rsidRPr="006520C4">
                              <w:rPr>
                                <w:b/>
                                <w:color w:val="FFFFFF"/>
                                <w:kern w:val="0"/>
                                <w:sz w:val="56"/>
                                <w:szCs w:val="56"/>
                                <w:lang w:val="es-ES"/>
                              </w:rPr>
                              <w:t xml:space="preserve">MATERIAL DE </w:t>
                            </w:r>
                            <w:r w:rsidR="00DB1A76">
                              <w:rPr>
                                <w:b/>
                                <w:color w:val="FFFFFF"/>
                                <w:kern w:val="0"/>
                                <w:sz w:val="56"/>
                                <w:szCs w:val="56"/>
                                <w:lang w:val="es-ES"/>
                              </w:rPr>
                              <w:t>FORMACIÓN</w:t>
                            </w:r>
                          </w:p>
                          <w:p w14:paraId="182AA500" w14:textId="002375DB" w:rsidR="006520C4" w:rsidRDefault="006520C4" w:rsidP="006520C4">
                            <w:pPr>
                              <w:jc w:val="center"/>
                              <w:rPr>
                                <w:bCs/>
                                <w:color w:val="FFFFFF"/>
                                <w:kern w:val="0"/>
                                <w:sz w:val="44"/>
                                <w:szCs w:val="44"/>
                                <w:lang w:val="es-ES"/>
                              </w:rPr>
                            </w:pPr>
                          </w:p>
                          <w:p w14:paraId="6B6CF0FA" w14:textId="77777777" w:rsidR="008D3E10" w:rsidRDefault="008D3E10" w:rsidP="006520C4">
                            <w:pPr>
                              <w:jc w:val="center"/>
                              <w:rPr>
                                <w:bCs/>
                                <w:color w:val="FFFFFF"/>
                                <w:kern w:val="0"/>
                                <w:sz w:val="44"/>
                                <w:szCs w:val="44"/>
                                <w:lang w:val="es-ES"/>
                              </w:rPr>
                            </w:pPr>
                          </w:p>
                          <w:p w14:paraId="4929AC86" w14:textId="17E115FF" w:rsidR="006520C4" w:rsidRPr="006520C4" w:rsidRDefault="006520C4" w:rsidP="006520C4">
                            <w:pPr>
                              <w:jc w:val="center"/>
                              <w:rPr>
                                <w:bCs/>
                                <w:color w:val="FFFFFF"/>
                                <w:kern w:val="0"/>
                                <w:sz w:val="44"/>
                                <w:szCs w:val="44"/>
                                <w:lang w:val="es-ES"/>
                              </w:rPr>
                            </w:pPr>
                            <w:r w:rsidRPr="006520C4">
                              <w:rPr>
                                <w:bCs/>
                                <w:color w:val="FFFFFF"/>
                                <w:kern w:val="0"/>
                                <w:sz w:val="44"/>
                                <w:szCs w:val="44"/>
                                <w:lang w:val="es-ES"/>
                              </w:rPr>
                              <w:t>Unidad d</w:t>
                            </w:r>
                            <w:r w:rsidR="00EC3DA8">
                              <w:rPr>
                                <w:bCs/>
                                <w:color w:val="FFFFFF"/>
                                <w:kern w:val="0"/>
                                <w:sz w:val="44"/>
                                <w:szCs w:val="44"/>
                                <w:lang w:val="es-ES"/>
                              </w:rPr>
                              <w:t>idáctica</w:t>
                            </w:r>
                            <w:r w:rsidRPr="006520C4">
                              <w:rPr>
                                <w:bCs/>
                                <w:color w:val="FFFFFF"/>
                                <w:kern w:val="0"/>
                                <w:sz w:val="44"/>
                                <w:szCs w:val="44"/>
                                <w:lang w:val="es-ES"/>
                              </w:rPr>
                              <w:t xml:space="preserve"> 3</w:t>
                            </w:r>
                          </w:p>
                          <w:p w14:paraId="180C3D8C" w14:textId="5ECC5DB4" w:rsidR="004146E9" w:rsidRPr="006520C4" w:rsidRDefault="006520C4" w:rsidP="006520C4">
                            <w:pPr>
                              <w:jc w:val="center"/>
                              <w:rPr>
                                <w:rFonts w:ascii="Noto Sans" w:eastAsia="Noto Sans" w:hAnsi="Noto Sans" w:cs="Noto Sans"/>
                                <w:bCs/>
                                <w:color w:val="FFFFFF" w:themeColor="background1"/>
                                <w:sz w:val="28"/>
                                <w:szCs w:val="28"/>
                                <w:lang w:val="es-ES" w:eastAsia="en-US"/>
                              </w:rPr>
                            </w:pPr>
                            <w:r w:rsidRPr="006520C4">
                              <w:rPr>
                                <w:bCs/>
                                <w:color w:val="FFFFFF"/>
                                <w:kern w:val="0"/>
                                <w:sz w:val="40"/>
                                <w:szCs w:val="40"/>
                                <w:lang w:val="es-ES"/>
                              </w:rPr>
                              <w:t>PLANIFICACIÓN DEL TRABAJO Y GESTIÓN DE EQUIPOS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" fillcolor="#a1785b" stroked="f" strokeweight=".5pt">
                <v:textbox>
                  <w:txbxContent>
                    <w:p w14:paraId="643BE06B" w14:textId="0332677E" w:rsidR="006520C4" w:rsidRPr="006520C4" w:rsidRDefault="006520C4" w:rsidP="006520C4">
                      <w:pPr>
                        <w:jc w:val="center"/>
                        <w:rPr>
                          <w:b/>
                          <w:color w:val="FFFFFF"/>
                          <w:kern w:val="0"/>
                          <w:sz w:val="56"/>
                          <w:szCs w:val="56"/>
                          <w:lang w:val="es-ES"/>
                        </w:rPr>
                      </w:pPr>
                      <w:r w:rsidRPr="006520C4">
                        <w:rPr>
                          <w:b/>
                          <w:color w:val="FFFFFF"/>
                          <w:kern w:val="0"/>
                          <w:sz w:val="56"/>
                          <w:szCs w:val="56"/>
                          <w:lang w:val="es-ES"/>
                        </w:rPr>
                        <w:t xml:space="preserve">MATERIAL DE </w:t>
                      </w:r>
                      <w:r w:rsidR="00DB1A76">
                        <w:rPr>
                          <w:b/>
                          <w:color w:val="FFFFFF"/>
                          <w:kern w:val="0"/>
                          <w:sz w:val="56"/>
                          <w:szCs w:val="56"/>
                          <w:lang w:val="es-ES"/>
                        </w:rPr>
                        <w:t>FORMACIÓN</w:t>
                      </w:r>
                    </w:p>
                    <w:p w14:paraId="182AA500" w14:textId="002375DB" w:rsidR="006520C4" w:rsidRDefault="006520C4" w:rsidP="006520C4">
                      <w:pPr>
                        <w:jc w:val="center"/>
                        <w:rPr>
                          <w:bCs/>
                          <w:color w:val="FFFFFF"/>
                          <w:kern w:val="0"/>
                          <w:sz w:val="44"/>
                          <w:szCs w:val="44"/>
                          <w:lang w:val="es-ES"/>
                        </w:rPr>
                      </w:pPr>
                    </w:p>
                    <w:p w14:paraId="6B6CF0FA" w14:textId="77777777" w:rsidR="008D3E10" w:rsidRDefault="008D3E10" w:rsidP="006520C4">
                      <w:pPr>
                        <w:jc w:val="center"/>
                        <w:rPr>
                          <w:bCs/>
                          <w:color w:val="FFFFFF"/>
                          <w:kern w:val="0"/>
                          <w:sz w:val="44"/>
                          <w:szCs w:val="44"/>
                          <w:lang w:val="es-ES"/>
                        </w:rPr>
                      </w:pPr>
                    </w:p>
                    <w:p w14:paraId="4929AC86" w14:textId="17E115FF" w:rsidR="006520C4" w:rsidRPr="006520C4" w:rsidRDefault="006520C4" w:rsidP="006520C4">
                      <w:pPr>
                        <w:jc w:val="center"/>
                        <w:rPr>
                          <w:bCs/>
                          <w:color w:val="FFFFFF"/>
                          <w:kern w:val="0"/>
                          <w:sz w:val="44"/>
                          <w:szCs w:val="44"/>
                          <w:lang w:val="es-ES"/>
                        </w:rPr>
                      </w:pPr>
                      <w:r w:rsidRPr="006520C4">
                        <w:rPr>
                          <w:bCs/>
                          <w:color w:val="FFFFFF"/>
                          <w:kern w:val="0"/>
                          <w:sz w:val="44"/>
                          <w:szCs w:val="44"/>
                          <w:lang w:val="es-ES"/>
                        </w:rPr>
                        <w:t>Unidad d</w:t>
                      </w:r>
                      <w:r w:rsidR="00EC3DA8">
                        <w:rPr>
                          <w:bCs/>
                          <w:color w:val="FFFFFF"/>
                          <w:kern w:val="0"/>
                          <w:sz w:val="44"/>
                          <w:szCs w:val="44"/>
                          <w:lang w:val="es-ES"/>
                        </w:rPr>
                        <w:t>idáctica</w:t>
                      </w:r>
                      <w:r w:rsidRPr="006520C4">
                        <w:rPr>
                          <w:bCs/>
                          <w:color w:val="FFFFFF"/>
                          <w:kern w:val="0"/>
                          <w:sz w:val="44"/>
                          <w:szCs w:val="44"/>
                          <w:lang w:val="es-ES"/>
                        </w:rPr>
                        <w:t xml:space="preserve"> 3</w:t>
                      </w:r>
                    </w:p>
                    <w:p w14:paraId="180C3D8C" w14:textId="5ECC5DB4" w:rsidR="004146E9" w:rsidRPr="006520C4" w:rsidRDefault="006520C4" w:rsidP="006520C4">
                      <w:pPr>
                        <w:jc w:val="center"/>
                        <w:rPr>
                          <w:rFonts w:ascii="Noto Sans" w:eastAsia="Noto Sans" w:hAnsi="Noto Sans" w:cs="Noto Sans"/>
                          <w:bCs/>
                          <w:color w:val="FFFFFF" w:themeColor="background1"/>
                          <w:sz w:val="28"/>
                          <w:szCs w:val="28"/>
                          <w:lang w:val="es-ES" w:eastAsia="en-US"/>
                        </w:rPr>
                      </w:pPr>
                      <w:r w:rsidRPr="006520C4">
                        <w:rPr>
                          <w:bCs/>
                          <w:color w:val="FFFFFF"/>
                          <w:kern w:val="0"/>
                          <w:sz w:val="40"/>
                          <w:szCs w:val="40"/>
                          <w:lang w:val="es-ES"/>
                        </w:rPr>
                        <w:t>PLANIFICACIÓN DEL TRABAJO Y GESTIÓN DE EQUIPOS</w:t>
                      </w:r>
                    </w:p>
                  </w:txbxContent>
                </v:textbox>
              </v:shape>
            </w:pict>
          </mc:Fallback>
        </mc:AlternateContent>
      </w:r>
      <w:r w:rsidR="006C11F9">
        <w:rPr>
          <w:noProof/>
          <w:lang w:val="fi"/>
        </w:rPr>
        <mc:AlternateContent>
          <mc:Choice Requires="wps">
            <w:drawing>
              <wp:anchor distT="0" distB="0" distL="114300" distR="114300" simplePos="0" relativeHeight="251655168" behindDoc="0" locked="0" layoutInCell="1" allowOverlap="1" wp14:anchorId="2E990041" wp14:editId="2774FE23">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2566BC08" w14:textId="09084B3E" w:rsidR="00806D92" w:rsidRPr="008D3E10"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s-ES" w:eastAsia="en-US"/>
                              </w:rPr>
                            </w:pPr>
                            <w:r w:rsidRPr="008D3E10">
                              <w:rPr>
                                <w:color w:val="FFFFFF"/>
                                <w:kern w:val="0"/>
                                <w:sz w:val="32"/>
                                <w:szCs w:val="22"/>
                                <w:lang w:val="es-ES"/>
                              </w:rPr>
                              <w:t>UPWOOD</w:t>
                            </w:r>
                          </w:p>
                          <w:p w14:paraId="75938044" w14:textId="209224D3" w:rsidR="00D058B3" w:rsidRPr="006520C4" w:rsidRDefault="006520C4" w:rsidP="006520C4">
                            <w:pPr>
                              <w:spacing w:line="240" w:lineRule="auto"/>
                              <w:jc w:val="center"/>
                              <w:rPr>
                                <w:lang w:val="es-ES"/>
                              </w:rPr>
                            </w:pPr>
                            <w:r w:rsidRPr="006520C4">
                              <w:rPr>
                                <w:rFonts w:eastAsia="Noto Sans" w:hAnsi="Noto Sans" w:cs="Noto Sans"/>
                                <w:i/>
                                <w:color w:val="FFFFFF"/>
                                <w:kern w:val="0"/>
                                <w:sz w:val="32"/>
                                <w:szCs w:val="32"/>
                                <w:lang w:val="es-ES" w:eastAsia="en-US"/>
                              </w:rPr>
                              <w:t>Capacitaci</w:t>
                            </w:r>
                            <w:r w:rsidRPr="006520C4">
                              <w:rPr>
                                <w:rFonts w:eastAsia="Noto Sans" w:hAnsi="Noto Sans" w:cs="Noto Sans"/>
                                <w:i/>
                                <w:color w:val="FFFFFF"/>
                                <w:kern w:val="0"/>
                                <w:sz w:val="32"/>
                                <w:szCs w:val="32"/>
                                <w:lang w:val="es-ES" w:eastAsia="en-US"/>
                              </w:rPr>
                              <w:t>ó</w:t>
                            </w:r>
                            <w:r w:rsidRPr="006520C4">
                              <w:rPr>
                                <w:rFonts w:eastAsia="Noto Sans" w:hAnsi="Noto Sans" w:cs="Noto Sans"/>
                                <w:i/>
                                <w:color w:val="FFFFFF"/>
                                <w:kern w:val="0"/>
                                <w:sz w:val="32"/>
                                <w:szCs w:val="32"/>
                                <w:lang w:val="es-ES" w:eastAsia="en-US"/>
                              </w:rPr>
                              <w:t>n de los trabajadores de la construcci</w:t>
                            </w:r>
                            <w:r w:rsidRPr="006520C4">
                              <w:rPr>
                                <w:rFonts w:eastAsia="Noto Sans" w:hAnsi="Noto Sans" w:cs="Noto Sans"/>
                                <w:i/>
                                <w:color w:val="FFFFFF"/>
                                <w:kern w:val="0"/>
                                <w:sz w:val="32"/>
                                <w:szCs w:val="32"/>
                                <w:lang w:val="es-ES" w:eastAsia="en-US"/>
                              </w:rPr>
                              <w:t>ó</w:t>
                            </w:r>
                            <w:r w:rsidRPr="006520C4">
                              <w:rPr>
                                <w:rFonts w:eastAsia="Noto Sans" w:hAnsi="Noto Sans" w:cs="Noto Sans"/>
                                <w:i/>
                                <w:color w:val="FFFFFF"/>
                                <w:kern w:val="0"/>
                                <w:sz w:val="32"/>
                                <w:szCs w:val="32"/>
                                <w:lang w:val="es-ES" w:eastAsia="en-US"/>
                              </w:rPr>
                              <w:t>n en m</w:t>
                            </w:r>
                            <w:r w:rsidRPr="006520C4">
                              <w:rPr>
                                <w:rFonts w:eastAsia="Noto Sans" w:hAnsi="Noto Sans" w:cs="Noto Sans"/>
                                <w:i/>
                                <w:color w:val="FFFFFF"/>
                                <w:kern w:val="0"/>
                                <w:sz w:val="32"/>
                                <w:szCs w:val="32"/>
                                <w:lang w:val="es-ES" w:eastAsia="en-US"/>
                              </w:rPr>
                              <w:t>é</w:t>
                            </w:r>
                            <w:r w:rsidRPr="006520C4">
                              <w:rPr>
                                <w:rFonts w:eastAsia="Noto Sans" w:hAnsi="Noto Sans" w:cs="Noto Sans"/>
                                <w:i/>
                                <w:color w:val="FFFFFF"/>
                                <w:kern w:val="0"/>
                                <w:sz w:val="32"/>
                                <w:szCs w:val="32"/>
                                <w:lang w:val="es-ES" w:eastAsia="en-US"/>
                              </w:rPr>
                              <w:t>todos de construcci</w:t>
                            </w:r>
                            <w:r w:rsidRPr="006520C4">
                              <w:rPr>
                                <w:rFonts w:eastAsia="Noto Sans" w:hAnsi="Noto Sans" w:cs="Noto Sans"/>
                                <w:i/>
                                <w:color w:val="FFFFFF"/>
                                <w:kern w:val="0"/>
                                <w:sz w:val="32"/>
                                <w:szCs w:val="32"/>
                                <w:lang w:val="es-ES" w:eastAsia="en-US"/>
                              </w:rPr>
                              <w:t>ó</w:t>
                            </w:r>
                            <w:r w:rsidRPr="006520C4">
                              <w:rPr>
                                <w:rFonts w:eastAsia="Noto Sans" w:hAnsi="Noto Sans" w:cs="Noto Sans"/>
                                <w:i/>
                                <w:color w:val="FFFFFF"/>
                                <w:kern w:val="0"/>
                                <w:sz w:val="32"/>
                                <w:szCs w:val="32"/>
                                <w:lang w:val="es-ES" w:eastAsia="en-US"/>
                              </w:rPr>
                              <w:t>n con madera para edificios energ</w:t>
                            </w:r>
                            <w:r w:rsidRPr="006520C4">
                              <w:rPr>
                                <w:rFonts w:eastAsia="Noto Sans" w:hAnsi="Noto Sans" w:cs="Noto Sans"/>
                                <w:i/>
                                <w:color w:val="FFFFFF"/>
                                <w:kern w:val="0"/>
                                <w:sz w:val="32"/>
                                <w:szCs w:val="32"/>
                                <w:lang w:val="es-ES" w:eastAsia="en-US"/>
                              </w:rPr>
                              <w:t>é</w:t>
                            </w:r>
                            <w:r w:rsidRPr="006520C4">
                              <w:rPr>
                                <w:rFonts w:eastAsia="Noto Sans" w:hAnsi="Noto Sans" w:cs="Noto Sans"/>
                                <w:i/>
                                <w:color w:val="FFFFFF"/>
                                <w:kern w:val="0"/>
                                <w:sz w:val="32"/>
                                <w:szCs w:val="32"/>
                                <w:lang w:val="es-ES" w:eastAsia="en-US"/>
                              </w:rPr>
                              <w:t>ticamente eficientes</w:t>
                            </w:r>
                          </w:p>
                          <w:p w14:paraId="1947E5FB" w14:textId="77777777" w:rsidR="00806D92" w:rsidRPr="0031365C"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31365C"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31365C"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2566BC08" w14:textId="09084B3E" w:rsidR="00806D92" w:rsidRPr="008D3E10"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s-ES" w:eastAsia="en-US"/>
                        </w:rPr>
                      </w:pPr>
                      <w:r w:rsidRPr="008D3E10">
                        <w:rPr>
                          <w:color w:val="FFFFFF"/>
                          <w:kern w:val="0"/>
                          <w:sz w:val="32"/>
                          <w:szCs w:val="22"/>
                          <w:lang w:val="es-ES"/>
                        </w:rPr>
                        <w:t>UPWOOD</w:t>
                      </w:r>
                    </w:p>
                    <w:p w14:paraId="75938044" w14:textId="209224D3" w:rsidR="00D058B3" w:rsidRPr="006520C4" w:rsidRDefault="006520C4" w:rsidP="006520C4">
                      <w:pPr>
                        <w:spacing w:line="240" w:lineRule="auto"/>
                        <w:jc w:val="center"/>
                        <w:rPr>
                          <w:lang w:val="es-ES"/>
                        </w:rPr>
                      </w:pPr>
                      <w:r w:rsidRPr="006520C4">
                        <w:rPr>
                          <w:rFonts w:eastAsia="Noto Sans" w:hAnsi="Noto Sans" w:cs="Noto Sans"/>
                          <w:i/>
                          <w:color w:val="FFFFFF"/>
                          <w:kern w:val="0"/>
                          <w:sz w:val="32"/>
                          <w:szCs w:val="32"/>
                          <w:lang w:val="es-ES" w:eastAsia="en-US"/>
                        </w:rPr>
                        <w:t>Capacitaci</w:t>
                      </w:r>
                      <w:r w:rsidRPr="006520C4">
                        <w:rPr>
                          <w:rFonts w:eastAsia="Noto Sans" w:hAnsi="Noto Sans" w:cs="Noto Sans"/>
                          <w:i/>
                          <w:color w:val="FFFFFF"/>
                          <w:kern w:val="0"/>
                          <w:sz w:val="32"/>
                          <w:szCs w:val="32"/>
                          <w:lang w:val="es-ES" w:eastAsia="en-US"/>
                        </w:rPr>
                        <w:t>ó</w:t>
                      </w:r>
                      <w:r w:rsidRPr="006520C4">
                        <w:rPr>
                          <w:rFonts w:eastAsia="Noto Sans" w:hAnsi="Noto Sans" w:cs="Noto Sans"/>
                          <w:i/>
                          <w:color w:val="FFFFFF"/>
                          <w:kern w:val="0"/>
                          <w:sz w:val="32"/>
                          <w:szCs w:val="32"/>
                          <w:lang w:val="es-ES" w:eastAsia="en-US"/>
                        </w:rPr>
                        <w:t>n de los trabajadores de la construcci</w:t>
                      </w:r>
                      <w:r w:rsidRPr="006520C4">
                        <w:rPr>
                          <w:rFonts w:eastAsia="Noto Sans" w:hAnsi="Noto Sans" w:cs="Noto Sans"/>
                          <w:i/>
                          <w:color w:val="FFFFFF"/>
                          <w:kern w:val="0"/>
                          <w:sz w:val="32"/>
                          <w:szCs w:val="32"/>
                          <w:lang w:val="es-ES" w:eastAsia="en-US"/>
                        </w:rPr>
                        <w:t>ó</w:t>
                      </w:r>
                      <w:r w:rsidRPr="006520C4">
                        <w:rPr>
                          <w:rFonts w:eastAsia="Noto Sans" w:hAnsi="Noto Sans" w:cs="Noto Sans"/>
                          <w:i/>
                          <w:color w:val="FFFFFF"/>
                          <w:kern w:val="0"/>
                          <w:sz w:val="32"/>
                          <w:szCs w:val="32"/>
                          <w:lang w:val="es-ES" w:eastAsia="en-US"/>
                        </w:rPr>
                        <w:t>n en m</w:t>
                      </w:r>
                      <w:r w:rsidRPr="006520C4">
                        <w:rPr>
                          <w:rFonts w:eastAsia="Noto Sans" w:hAnsi="Noto Sans" w:cs="Noto Sans"/>
                          <w:i/>
                          <w:color w:val="FFFFFF"/>
                          <w:kern w:val="0"/>
                          <w:sz w:val="32"/>
                          <w:szCs w:val="32"/>
                          <w:lang w:val="es-ES" w:eastAsia="en-US"/>
                        </w:rPr>
                        <w:t>é</w:t>
                      </w:r>
                      <w:r w:rsidRPr="006520C4">
                        <w:rPr>
                          <w:rFonts w:eastAsia="Noto Sans" w:hAnsi="Noto Sans" w:cs="Noto Sans"/>
                          <w:i/>
                          <w:color w:val="FFFFFF"/>
                          <w:kern w:val="0"/>
                          <w:sz w:val="32"/>
                          <w:szCs w:val="32"/>
                          <w:lang w:val="es-ES" w:eastAsia="en-US"/>
                        </w:rPr>
                        <w:t>todos de construcci</w:t>
                      </w:r>
                      <w:r w:rsidRPr="006520C4">
                        <w:rPr>
                          <w:rFonts w:eastAsia="Noto Sans" w:hAnsi="Noto Sans" w:cs="Noto Sans"/>
                          <w:i/>
                          <w:color w:val="FFFFFF"/>
                          <w:kern w:val="0"/>
                          <w:sz w:val="32"/>
                          <w:szCs w:val="32"/>
                          <w:lang w:val="es-ES" w:eastAsia="en-US"/>
                        </w:rPr>
                        <w:t>ó</w:t>
                      </w:r>
                      <w:r w:rsidRPr="006520C4">
                        <w:rPr>
                          <w:rFonts w:eastAsia="Noto Sans" w:hAnsi="Noto Sans" w:cs="Noto Sans"/>
                          <w:i/>
                          <w:color w:val="FFFFFF"/>
                          <w:kern w:val="0"/>
                          <w:sz w:val="32"/>
                          <w:szCs w:val="32"/>
                          <w:lang w:val="es-ES" w:eastAsia="en-US"/>
                        </w:rPr>
                        <w:t>n con madera para edificios energ</w:t>
                      </w:r>
                      <w:r w:rsidRPr="006520C4">
                        <w:rPr>
                          <w:rFonts w:eastAsia="Noto Sans" w:hAnsi="Noto Sans" w:cs="Noto Sans"/>
                          <w:i/>
                          <w:color w:val="FFFFFF"/>
                          <w:kern w:val="0"/>
                          <w:sz w:val="32"/>
                          <w:szCs w:val="32"/>
                          <w:lang w:val="es-ES" w:eastAsia="en-US"/>
                        </w:rPr>
                        <w:t>é</w:t>
                      </w:r>
                      <w:r w:rsidRPr="006520C4">
                        <w:rPr>
                          <w:rFonts w:eastAsia="Noto Sans" w:hAnsi="Noto Sans" w:cs="Noto Sans"/>
                          <w:i/>
                          <w:color w:val="FFFFFF"/>
                          <w:kern w:val="0"/>
                          <w:sz w:val="32"/>
                          <w:szCs w:val="32"/>
                          <w:lang w:val="es-ES" w:eastAsia="en-US"/>
                        </w:rPr>
                        <w:t>ticamente eficientes</w:t>
                      </w:r>
                    </w:p>
                    <w:p w14:paraId="1947E5FB" w14:textId="77777777" w:rsidR="00806D92" w:rsidRPr="0031365C"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31365C"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31365C"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p w14:paraId="3CF87245" w14:textId="77777777" w:rsidR="006520C4" w:rsidRDefault="006520C4">
      <w:pPr>
        <w:pStyle w:val="TDC1"/>
        <w:tabs>
          <w:tab w:val="left" w:pos="1701"/>
          <w:tab w:val="right" w:leader="dot" w:pos="9017"/>
        </w:tabs>
      </w:pPr>
      <w:bookmarkStart w:id="1" w:name="_Toc58788030"/>
      <w:r w:rsidRPr="006520C4">
        <w:lastRenderedPageBreak/>
        <w:t>Tabla de contenido</w:t>
      </w:r>
    </w:p>
    <w:sdt>
      <w:sdtPr>
        <w:rPr>
          <w:b/>
          <w:bCs/>
          <w:lang w:val="fi-FI"/>
        </w:rPr>
        <w:id w:val="2035460008"/>
        <w:docPartObj>
          <w:docPartGallery w:val="Table of Contents"/>
          <w:docPartUnique/>
        </w:docPartObj>
      </w:sdtPr>
      <w:sdtEndPr>
        <w:rPr>
          <w:b w:val="0"/>
          <w:bCs w:val="0"/>
          <w:lang w:val="en-US"/>
        </w:rPr>
      </w:sdtEndPr>
      <w:sdtContent>
        <w:bookmarkEnd w:id="1" w:displacedByCustomXml="prev"/>
        <w:p w14:paraId="4192F2C7" w14:textId="760BC7AF" w:rsidR="00BA6293" w:rsidRDefault="00263497">
          <w:pPr>
            <w:pStyle w:val="TDC1"/>
            <w:tabs>
              <w:tab w:val="left" w:pos="1701"/>
              <w:tab w:val="right" w:leader="dot" w:pos="9017"/>
            </w:tabs>
            <w:rPr>
              <w:rFonts w:asciiTheme="minorHAnsi" w:eastAsiaTheme="minorEastAsia" w:hAnsiTheme="minorHAnsi"/>
              <w:noProof/>
              <w:kern w:val="0"/>
              <w:sz w:val="22"/>
              <w:szCs w:val="22"/>
              <w:lang w:val="fi-FI" w:eastAsia="fi-FI"/>
            </w:rPr>
          </w:pPr>
          <w:r>
            <w:fldChar w:fldCharType="begin"/>
          </w:r>
          <w:r>
            <w:instrText xml:space="preserve"> TOC \o "1-3" \h \z \u </w:instrText>
          </w:r>
          <w:r>
            <w:fldChar w:fldCharType="separate"/>
          </w:r>
          <w:hyperlink w:anchor="_Toc68546116" w:history="1">
            <w:r w:rsidR="00BA6293" w:rsidRPr="002111F8">
              <w:rPr>
                <w:rStyle w:val="Hipervnculo"/>
                <w:noProof/>
                <w14:scene3d>
                  <w14:camera w14:prst="orthographicFront"/>
                  <w14:lightRig w14:rig="threePt" w14:dir="t">
                    <w14:rot w14:lat="0" w14:lon="0" w14:rev="0"/>
                  </w14:lightRig>
                </w14:scene3d>
              </w:rPr>
              <w:t>1.</w:t>
            </w:r>
            <w:r w:rsidR="00BA6293">
              <w:rPr>
                <w:rFonts w:asciiTheme="minorHAnsi" w:eastAsiaTheme="minorEastAsia" w:hAnsiTheme="minorHAnsi"/>
                <w:noProof/>
                <w:kern w:val="0"/>
                <w:sz w:val="22"/>
                <w:szCs w:val="22"/>
                <w:lang w:val="fi-FI" w:eastAsia="fi-FI"/>
              </w:rPr>
              <w:tab/>
            </w:r>
            <w:r w:rsidR="006520C4" w:rsidRPr="006520C4">
              <w:rPr>
                <w:rStyle w:val="Hipervnculo"/>
                <w:noProof/>
              </w:rPr>
              <w:t>Introducción</w:t>
            </w:r>
            <w:r w:rsidR="00BA6293">
              <w:rPr>
                <w:noProof/>
                <w:webHidden/>
              </w:rPr>
              <w:tab/>
            </w:r>
            <w:r w:rsidR="00BA6293">
              <w:rPr>
                <w:noProof/>
                <w:webHidden/>
              </w:rPr>
              <w:fldChar w:fldCharType="begin"/>
            </w:r>
            <w:r w:rsidR="00BA6293">
              <w:rPr>
                <w:noProof/>
                <w:webHidden/>
              </w:rPr>
              <w:instrText xml:space="preserve"> PAGEREF _Toc68546116 \h </w:instrText>
            </w:r>
            <w:r w:rsidR="00BA6293">
              <w:rPr>
                <w:noProof/>
                <w:webHidden/>
              </w:rPr>
            </w:r>
            <w:r w:rsidR="00BA6293">
              <w:rPr>
                <w:noProof/>
                <w:webHidden/>
              </w:rPr>
              <w:fldChar w:fldCharType="separate"/>
            </w:r>
            <w:r w:rsidR="00BA6293">
              <w:rPr>
                <w:noProof/>
                <w:webHidden/>
              </w:rPr>
              <w:t>2</w:t>
            </w:r>
            <w:r w:rsidR="00BA6293">
              <w:rPr>
                <w:noProof/>
                <w:webHidden/>
              </w:rPr>
              <w:fldChar w:fldCharType="end"/>
            </w:r>
          </w:hyperlink>
        </w:p>
        <w:p w14:paraId="3D789E86" w14:textId="403D63E6" w:rsidR="00BA6293" w:rsidRDefault="00547466">
          <w:pPr>
            <w:pStyle w:val="TDC1"/>
            <w:tabs>
              <w:tab w:val="left" w:pos="1701"/>
              <w:tab w:val="right" w:leader="dot" w:pos="9017"/>
            </w:tabs>
            <w:rPr>
              <w:rFonts w:asciiTheme="minorHAnsi" w:eastAsiaTheme="minorEastAsia" w:hAnsiTheme="minorHAnsi"/>
              <w:noProof/>
              <w:kern w:val="0"/>
              <w:sz w:val="22"/>
              <w:szCs w:val="22"/>
              <w:lang w:val="fi-FI" w:eastAsia="fi-FI"/>
            </w:rPr>
          </w:pPr>
          <w:hyperlink w:anchor="_Toc68546117" w:history="1">
            <w:r w:rsidR="00BA6293" w:rsidRPr="002111F8">
              <w:rPr>
                <w:rStyle w:val="Hipervnculo"/>
                <w:noProof/>
                <w14:scene3d>
                  <w14:camera w14:prst="orthographicFront"/>
                  <w14:lightRig w14:rig="threePt" w14:dir="t">
                    <w14:rot w14:lat="0" w14:lon="0" w14:rev="0"/>
                  </w14:lightRig>
                </w14:scene3d>
              </w:rPr>
              <w:t>2.</w:t>
            </w:r>
            <w:r w:rsidR="00BA6293">
              <w:rPr>
                <w:rFonts w:asciiTheme="minorHAnsi" w:eastAsiaTheme="minorEastAsia" w:hAnsiTheme="minorHAnsi"/>
                <w:noProof/>
                <w:kern w:val="0"/>
                <w:sz w:val="22"/>
                <w:szCs w:val="22"/>
                <w:lang w:val="fi-FI" w:eastAsia="fi-FI"/>
              </w:rPr>
              <w:tab/>
            </w:r>
            <w:r w:rsidR="006520C4" w:rsidRPr="006520C4">
              <w:rPr>
                <w:rStyle w:val="Hipervnculo"/>
                <w:noProof/>
              </w:rPr>
              <w:t>Planificación del trabajo</w:t>
            </w:r>
            <w:r w:rsidR="00BA6293">
              <w:rPr>
                <w:noProof/>
                <w:webHidden/>
              </w:rPr>
              <w:tab/>
            </w:r>
            <w:r w:rsidR="00BA6293">
              <w:rPr>
                <w:noProof/>
                <w:webHidden/>
              </w:rPr>
              <w:fldChar w:fldCharType="begin"/>
            </w:r>
            <w:r w:rsidR="00BA6293">
              <w:rPr>
                <w:noProof/>
                <w:webHidden/>
              </w:rPr>
              <w:instrText xml:space="preserve"> PAGEREF _Toc68546117 \h </w:instrText>
            </w:r>
            <w:r w:rsidR="00BA6293">
              <w:rPr>
                <w:noProof/>
                <w:webHidden/>
              </w:rPr>
            </w:r>
            <w:r w:rsidR="00BA6293">
              <w:rPr>
                <w:noProof/>
                <w:webHidden/>
              </w:rPr>
              <w:fldChar w:fldCharType="separate"/>
            </w:r>
            <w:r w:rsidR="00BA6293">
              <w:rPr>
                <w:noProof/>
                <w:webHidden/>
              </w:rPr>
              <w:t>2</w:t>
            </w:r>
            <w:r w:rsidR="00BA6293">
              <w:rPr>
                <w:noProof/>
                <w:webHidden/>
              </w:rPr>
              <w:fldChar w:fldCharType="end"/>
            </w:r>
          </w:hyperlink>
        </w:p>
        <w:p w14:paraId="5766598A" w14:textId="7355EBE9" w:rsidR="00BA6293" w:rsidRDefault="00547466">
          <w:pPr>
            <w:pStyle w:val="TDC1"/>
            <w:tabs>
              <w:tab w:val="left" w:pos="1701"/>
              <w:tab w:val="right" w:leader="dot" w:pos="9017"/>
            </w:tabs>
            <w:rPr>
              <w:rFonts w:asciiTheme="minorHAnsi" w:eastAsiaTheme="minorEastAsia" w:hAnsiTheme="minorHAnsi"/>
              <w:noProof/>
              <w:kern w:val="0"/>
              <w:sz w:val="22"/>
              <w:szCs w:val="22"/>
              <w:lang w:val="fi-FI" w:eastAsia="fi-FI"/>
            </w:rPr>
          </w:pPr>
          <w:hyperlink w:anchor="_Toc68546118" w:history="1">
            <w:r w:rsidR="00BA6293" w:rsidRPr="002111F8">
              <w:rPr>
                <w:rStyle w:val="Hipervnculo"/>
                <w:noProof/>
                <w14:scene3d>
                  <w14:camera w14:prst="orthographicFront"/>
                  <w14:lightRig w14:rig="threePt" w14:dir="t">
                    <w14:rot w14:lat="0" w14:lon="0" w14:rev="0"/>
                  </w14:lightRig>
                </w14:scene3d>
              </w:rPr>
              <w:t>3.</w:t>
            </w:r>
            <w:r w:rsidR="00BA6293">
              <w:rPr>
                <w:rFonts w:asciiTheme="minorHAnsi" w:eastAsiaTheme="minorEastAsia" w:hAnsiTheme="minorHAnsi"/>
                <w:noProof/>
                <w:kern w:val="0"/>
                <w:sz w:val="22"/>
                <w:szCs w:val="22"/>
                <w:lang w:val="fi-FI" w:eastAsia="fi-FI"/>
              </w:rPr>
              <w:tab/>
            </w:r>
            <w:r w:rsidR="006520C4" w:rsidRPr="006520C4">
              <w:rPr>
                <w:rStyle w:val="Hipervnculo"/>
                <w:noProof/>
              </w:rPr>
              <w:t>Informar sobre el sitio de construcción</w:t>
            </w:r>
            <w:r w:rsidR="00BA6293">
              <w:rPr>
                <w:noProof/>
                <w:webHidden/>
              </w:rPr>
              <w:tab/>
            </w:r>
            <w:r w:rsidR="00BA6293">
              <w:rPr>
                <w:noProof/>
                <w:webHidden/>
              </w:rPr>
              <w:fldChar w:fldCharType="begin"/>
            </w:r>
            <w:r w:rsidR="00BA6293">
              <w:rPr>
                <w:noProof/>
                <w:webHidden/>
              </w:rPr>
              <w:instrText xml:space="preserve"> PAGEREF _Toc68546118 \h </w:instrText>
            </w:r>
            <w:r w:rsidR="00BA6293">
              <w:rPr>
                <w:noProof/>
                <w:webHidden/>
              </w:rPr>
            </w:r>
            <w:r w:rsidR="00BA6293">
              <w:rPr>
                <w:noProof/>
                <w:webHidden/>
              </w:rPr>
              <w:fldChar w:fldCharType="separate"/>
            </w:r>
            <w:r w:rsidR="00BA6293">
              <w:rPr>
                <w:noProof/>
                <w:webHidden/>
              </w:rPr>
              <w:t>4</w:t>
            </w:r>
            <w:r w:rsidR="00BA6293">
              <w:rPr>
                <w:noProof/>
                <w:webHidden/>
              </w:rPr>
              <w:fldChar w:fldCharType="end"/>
            </w:r>
          </w:hyperlink>
        </w:p>
        <w:p w14:paraId="0C85DB54" w14:textId="48E3DDD0" w:rsidR="00BA6293" w:rsidRDefault="00547466">
          <w:pPr>
            <w:pStyle w:val="TDC1"/>
            <w:tabs>
              <w:tab w:val="left" w:pos="1701"/>
              <w:tab w:val="right" w:leader="dot" w:pos="9017"/>
            </w:tabs>
            <w:rPr>
              <w:rFonts w:asciiTheme="minorHAnsi" w:eastAsiaTheme="minorEastAsia" w:hAnsiTheme="minorHAnsi"/>
              <w:noProof/>
              <w:kern w:val="0"/>
              <w:sz w:val="22"/>
              <w:szCs w:val="22"/>
              <w:lang w:val="fi-FI" w:eastAsia="fi-FI"/>
            </w:rPr>
          </w:pPr>
          <w:hyperlink w:anchor="_Toc68546119" w:history="1">
            <w:r w:rsidR="00BA6293" w:rsidRPr="002111F8">
              <w:rPr>
                <w:rStyle w:val="Hipervnculo"/>
                <w:noProof/>
                <w14:scene3d>
                  <w14:camera w14:prst="orthographicFront"/>
                  <w14:lightRig w14:rig="threePt" w14:dir="t">
                    <w14:rot w14:lat="0" w14:lon="0" w14:rev="0"/>
                  </w14:lightRig>
                </w14:scene3d>
              </w:rPr>
              <w:t>4.</w:t>
            </w:r>
            <w:r w:rsidR="00BA6293">
              <w:rPr>
                <w:rFonts w:asciiTheme="minorHAnsi" w:eastAsiaTheme="minorEastAsia" w:hAnsiTheme="minorHAnsi"/>
                <w:noProof/>
                <w:kern w:val="0"/>
                <w:sz w:val="22"/>
                <w:szCs w:val="22"/>
                <w:lang w:val="fi-FI" w:eastAsia="fi-FI"/>
              </w:rPr>
              <w:tab/>
            </w:r>
            <w:r w:rsidR="006520C4" w:rsidRPr="006520C4">
              <w:rPr>
                <w:rStyle w:val="Hipervnculo"/>
                <w:noProof/>
              </w:rPr>
              <w:t>Protección contra la intemperie y control de la humedad.</w:t>
            </w:r>
            <w:r w:rsidR="00BA6293">
              <w:rPr>
                <w:noProof/>
                <w:webHidden/>
              </w:rPr>
              <w:tab/>
            </w:r>
            <w:r w:rsidR="00BA6293">
              <w:rPr>
                <w:noProof/>
                <w:webHidden/>
              </w:rPr>
              <w:fldChar w:fldCharType="begin"/>
            </w:r>
            <w:r w:rsidR="00BA6293">
              <w:rPr>
                <w:noProof/>
                <w:webHidden/>
              </w:rPr>
              <w:instrText xml:space="preserve"> PAGEREF _Toc68546119 \h </w:instrText>
            </w:r>
            <w:r w:rsidR="00BA6293">
              <w:rPr>
                <w:noProof/>
                <w:webHidden/>
              </w:rPr>
            </w:r>
            <w:r w:rsidR="00BA6293">
              <w:rPr>
                <w:noProof/>
                <w:webHidden/>
              </w:rPr>
              <w:fldChar w:fldCharType="separate"/>
            </w:r>
            <w:r w:rsidR="00BA6293">
              <w:rPr>
                <w:noProof/>
                <w:webHidden/>
              </w:rPr>
              <w:t>5</w:t>
            </w:r>
            <w:r w:rsidR="00BA6293">
              <w:rPr>
                <w:noProof/>
                <w:webHidden/>
              </w:rPr>
              <w:fldChar w:fldCharType="end"/>
            </w:r>
          </w:hyperlink>
        </w:p>
        <w:p w14:paraId="063BD0FA" w14:textId="62987D5B" w:rsidR="00BA6293" w:rsidRDefault="00547466">
          <w:pPr>
            <w:pStyle w:val="TDC1"/>
            <w:tabs>
              <w:tab w:val="left" w:pos="1701"/>
              <w:tab w:val="right" w:leader="dot" w:pos="9017"/>
            </w:tabs>
            <w:rPr>
              <w:rFonts w:asciiTheme="minorHAnsi" w:eastAsiaTheme="minorEastAsia" w:hAnsiTheme="minorHAnsi"/>
              <w:noProof/>
              <w:kern w:val="0"/>
              <w:sz w:val="22"/>
              <w:szCs w:val="22"/>
              <w:lang w:val="fi-FI" w:eastAsia="fi-FI"/>
            </w:rPr>
          </w:pPr>
          <w:hyperlink w:anchor="_Toc68546120" w:history="1">
            <w:r w:rsidR="00BA6293" w:rsidRPr="002111F8">
              <w:rPr>
                <w:rStyle w:val="Hipervnculo"/>
                <w:noProof/>
                <w14:scene3d>
                  <w14:camera w14:prst="orthographicFront"/>
                  <w14:lightRig w14:rig="threePt" w14:dir="t">
                    <w14:rot w14:lat="0" w14:lon="0" w14:rev="0"/>
                  </w14:lightRig>
                </w14:scene3d>
              </w:rPr>
              <w:t>5.</w:t>
            </w:r>
            <w:r w:rsidR="00BA6293">
              <w:rPr>
                <w:rFonts w:asciiTheme="minorHAnsi" w:eastAsiaTheme="minorEastAsia" w:hAnsiTheme="minorHAnsi"/>
                <w:noProof/>
                <w:kern w:val="0"/>
                <w:sz w:val="22"/>
                <w:szCs w:val="22"/>
                <w:lang w:val="fi-FI" w:eastAsia="fi-FI"/>
              </w:rPr>
              <w:tab/>
            </w:r>
            <w:r w:rsidR="006520C4" w:rsidRPr="006520C4">
              <w:rPr>
                <w:rStyle w:val="Hipervnculo"/>
                <w:noProof/>
              </w:rPr>
              <w:t>Gestión del trabajo</w:t>
            </w:r>
            <w:r w:rsidR="00BA6293">
              <w:rPr>
                <w:noProof/>
                <w:webHidden/>
              </w:rPr>
              <w:tab/>
            </w:r>
            <w:r w:rsidR="00BA6293">
              <w:rPr>
                <w:noProof/>
                <w:webHidden/>
              </w:rPr>
              <w:fldChar w:fldCharType="begin"/>
            </w:r>
            <w:r w:rsidR="00BA6293">
              <w:rPr>
                <w:noProof/>
                <w:webHidden/>
              </w:rPr>
              <w:instrText xml:space="preserve"> PAGEREF _Toc68546120 \h </w:instrText>
            </w:r>
            <w:r w:rsidR="00BA6293">
              <w:rPr>
                <w:noProof/>
                <w:webHidden/>
              </w:rPr>
            </w:r>
            <w:r w:rsidR="00BA6293">
              <w:rPr>
                <w:noProof/>
                <w:webHidden/>
              </w:rPr>
              <w:fldChar w:fldCharType="separate"/>
            </w:r>
            <w:r w:rsidR="00BA6293">
              <w:rPr>
                <w:noProof/>
                <w:webHidden/>
              </w:rPr>
              <w:t>6</w:t>
            </w:r>
            <w:r w:rsidR="00BA6293">
              <w:rPr>
                <w:noProof/>
                <w:webHidden/>
              </w:rPr>
              <w:fldChar w:fldCharType="end"/>
            </w:r>
          </w:hyperlink>
        </w:p>
        <w:p w14:paraId="3FCCC7C9" w14:textId="6CF44BFB" w:rsidR="00BA6293" w:rsidRDefault="00547466">
          <w:pPr>
            <w:pStyle w:val="TDC1"/>
            <w:tabs>
              <w:tab w:val="left" w:pos="1701"/>
              <w:tab w:val="right" w:leader="dot" w:pos="9017"/>
            </w:tabs>
            <w:rPr>
              <w:rFonts w:asciiTheme="minorHAnsi" w:eastAsiaTheme="minorEastAsia" w:hAnsiTheme="minorHAnsi"/>
              <w:noProof/>
              <w:kern w:val="0"/>
              <w:sz w:val="22"/>
              <w:szCs w:val="22"/>
              <w:lang w:val="fi-FI" w:eastAsia="fi-FI"/>
            </w:rPr>
          </w:pPr>
          <w:hyperlink w:anchor="_Toc68546121" w:history="1">
            <w:r w:rsidR="00BA6293" w:rsidRPr="002111F8">
              <w:rPr>
                <w:rStyle w:val="Hipervnculo"/>
                <w:noProof/>
                <w14:scene3d>
                  <w14:camera w14:prst="orthographicFront"/>
                  <w14:lightRig w14:rig="threePt" w14:dir="t">
                    <w14:rot w14:lat="0" w14:lon="0" w14:rev="0"/>
                  </w14:lightRig>
                </w14:scene3d>
              </w:rPr>
              <w:t>6.</w:t>
            </w:r>
            <w:r w:rsidR="00BA6293">
              <w:rPr>
                <w:rFonts w:asciiTheme="minorHAnsi" w:eastAsiaTheme="minorEastAsia" w:hAnsiTheme="minorHAnsi"/>
                <w:noProof/>
                <w:kern w:val="0"/>
                <w:sz w:val="22"/>
                <w:szCs w:val="22"/>
                <w:lang w:val="fi-FI" w:eastAsia="fi-FI"/>
              </w:rPr>
              <w:tab/>
            </w:r>
            <w:r w:rsidR="006520C4" w:rsidRPr="006520C4">
              <w:rPr>
                <w:rStyle w:val="Hipervnculo"/>
                <w:noProof/>
              </w:rPr>
              <w:t>Lista de referencias</w:t>
            </w:r>
            <w:r w:rsidR="00BA6293">
              <w:rPr>
                <w:noProof/>
                <w:webHidden/>
              </w:rPr>
              <w:tab/>
            </w:r>
            <w:r w:rsidR="00BA6293">
              <w:rPr>
                <w:noProof/>
                <w:webHidden/>
              </w:rPr>
              <w:fldChar w:fldCharType="begin"/>
            </w:r>
            <w:r w:rsidR="00BA6293">
              <w:rPr>
                <w:noProof/>
                <w:webHidden/>
              </w:rPr>
              <w:instrText xml:space="preserve"> PAGEREF _Toc68546121 \h </w:instrText>
            </w:r>
            <w:r w:rsidR="00BA6293">
              <w:rPr>
                <w:noProof/>
                <w:webHidden/>
              </w:rPr>
            </w:r>
            <w:r w:rsidR="00BA6293">
              <w:rPr>
                <w:noProof/>
                <w:webHidden/>
              </w:rPr>
              <w:fldChar w:fldCharType="separate"/>
            </w:r>
            <w:r w:rsidR="00BA6293">
              <w:rPr>
                <w:noProof/>
                <w:webHidden/>
              </w:rPr>
              <w:t>8</w:t>
            </w:r>
            <w:r w:rsidR="00BA6293">
              <w:rPr>
                <w:noProof/>
                <w:webHidden/>
              </w:rPr>
              <w:fldChar w:fldCharType="end"/>
            </w:r>
          </w:hyperlink>
        </w:p>
        <w:p w14:paraId="515AB7D6" w14:textId="2E193001" w:rsidR="00263497" w:rsidRDefault="00263497" w:rsidP="00F00D7F">
          <w:r>
            <w:rPr>
              <w:b/>
              <w:bCs/>
            </w:rPr>
            <w:fldChar w:fldCharType="end"/>
          </w:r>
        </w:p>
      </w:sdtContent>
    </w:sdt>
    <w:p w14:paraId="11C1272A" w14:textId="6A39105F"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bookmarkEnd w:id="0"/>
    <w:p w14:paraId="140A1225" w14:textId="00CC2D6C" w:rsidR="00FE0C7A" w:rsidRPr="00263497" w:rsidRDefault="006520C4" w:rsidP="009F4323">
      <w:pPr>
        <w:pStyle w:val="Ttulo1"/>
      </w:pPr>
      <w:r w:rsidRPr="006520C4">
        <w:lastRenderedPageBreak/>
        <w:t>Introducción</w:t>
      </w:r>
    </w:p>
    <w:p w14:paraId="624B097C" w14:textId="5A8FC228" w:rsidR="006520C4" w:rsidRPr="006520C4" w:rsidRDefault="006520C4" w:rsidP="006520C4">
      <w:pPr>
        <w:rPr>
          <w:lang w:val="es-ES"/>
        </w:rPr>
      </w:pPr>
      <w:r w:rsidRPr="006520C4">
        <w:rPr>
          <w:lang w:val="es-ES"/>
        </w:rPr>
        <w:t xml:space="preserve">La persona que realiza el proyecto de construcción debe liderar y dirigir el proyecto en su conjunto, que </w:t>
      </w:r>
      <w:r w:rsidR="00EC3DA8">
        <w:rPr>
          <w:lang w:val="es-ES"/>
        </w:rPr>
        <w:t>abarca</w:t>
      </w:r>
      <w:r w:rsidRPr="006520C4">
        <w:rPr>
          <w:lang w:val="es-ES"/>
        </w:rPr>
        <w:t xml:space="preserve"> tanto la planificación del proyecto, las adquisiciones y el tiempo necesario para las fases de construcción.</w:t>
      </w:r>
    </w:p>
    <w:p w14:paraId="73B7BE5F" w14:textId="39ABC78C" w:rsidR="006520C4" w:rsidRPr="006520C4" w:rsidRDefault="006520C4" w:rsidP="006520C4">
      <w:pPr>
        <w:rPr>
          <w:lang w:val="es-ES"/>
        </w:rPr>
      </w:pPr>
      <w:r w:rsidRPr="006520C4">
        <w:rPr>
          <w:lang w:val="es-ES"/>
        </w:rPr>
        <w:t xml:space="preserve">Las funciones de las diversas fases de construcción y el orden de construcción son </w:t>
      </w:r>
      <w:r w:rsidR="00EC3DA8">
        <w:rPr>
          <w:lang w:val="es-ES"/>
        </w:rPr>
        <w:t xml:space="preserve">aspectos </w:t>
      </w:r>
      <w:r w:rsidRPr="006520C4">
        <w:rPr>
          <w:lang w:val="es-ES"/>
        </w:rPr>
        <w:t>clave en la gestión de la construcción, por lo que la dependencia de la finalización oportuna de las diversas fases de obra debe estar relacionada con el cronograma del proyecto, que también tom</w:t>
      </w:r>
      <w:r w:rsidR="00EC3DA8">
        <w:rPr>
          <w:lang w:val="es-ES"/>
        </w:rPr>
        <w:t>e</w:t>
      </w:r>
      <w:r w:rsidRPr="006520C4">
        <w:rPr>
          <w:lang w:val="es-ES"/>
        </w:rPr>
        <w:t xml:space="preserve"> suficiente tiempo en las decisiones del cliente y los procesos regulatorios.</w:t>
      </w:r>
    </w:p>
    <w:p w14:paraId="6B0F4B07" w14:textId="77777777" w:rsidR="006520C4" w:rsidRPr="006520C4" w:rsidRDefault="006520C4" w:rsidP="006520C4">
      <w:pPr>
        <w:rPr>
          <w:lang w:val="es-ES"/>
        </w:rPr>
      </w:pPr>
      <w:r w:rsidRPr="006520C4">
        <w:rPr>
          <w:lang w:val="es-ES"/>
        </w:rPr>
        <w:t>Justo al inicio del proyecto, se llega a un acuerdo sobre cómo se producirá el contenido del diseño, controlando la calidad y el cronograma.</w:t>
      </w:r>
    </w:p>
    <w:p w14:paraId="4D1888EB" w14:textId="44BE49F2" w:rsidR="006520C4" w:rsidRPr="006520C4" w:rsidRDefault="006520C4" w:rsidP="006520C4">
      <w:pPr>
        <w:rPr>
          <w:lang w:val="es-ES"/>
        </w:rPr>
      </w:pPr>
      <w:r w:rsidRPr="006520C4">
        <w:rPr>
          <w:lang w:val="es-ES"/>
        </w:rPr>
        <w:t>Los proyectos modelados de datos actuales determinan las prácticas de modelado de datos en la medida en que los datos y la información modelados estén disponibles para el proyecto, por ejemplo, en cálculo, prefabricación, construcción y supervisión.</w:t>
      </w:r>
    </w:p>
    <w:p w14:paraId="2C9B7CB8" w14:textId="68FCA6E3" w:rsidR="00F46383" w:rsidRPr="006520C4" w:rsidRDefault="006520C4" w:rsidP="00263497">
      <w:pPr>
        <w:pStyle w:val="Ttulo1"/>
        <w:rPr>
          <w:lang w:val="es-ES"/>
        </w:rPr>
      </w:pPr>
      <w:r w:rsidRPr="006520C4">
        <w:rPr>
          <w:lang w:val="es-ES"/>
        </w:rPr>
        <w:t>Planificación del trabajo</w:t>
      </w:r>
    </w:p>
    <w:p w14:paraId="5F0ADD74" w14:textId="77777777" w:rsidR="006520C4" w:rsidRPr="006520C4" w:rsidRDefault="006520C4" w:rsidP="008D3E10">
      <w:pPr>
        <w:pStyle w:val="Prrafodelista"/>
        <w:numPr>
          <w:ilvl w:val="0"/>
          <w:numId w:val="18"/>
        </w:numPr>
        <w:spacing w:line="360" w:lineRule="auto"/>
        <w:rPr>
          <w:kern w:val="20"/>
          <w:sz w:val="24"/>
          <w:szCs w:val="20"/>
          <w:lang w:eastAsia="ja-JP"/>
        </w:rPr>
      </w:pPr>
      <w:r w:rsidRPr="006520C4">
        <w:rPr>
          <w:kern w:val="20"/>
          <w:sz w:val="24"/>
          <w:szCs w:val="20"/>
          <w:lang w:eastAsia="ja-JP"/>
        </w:rPr>
        <w:t>El sitio se dividirá en bloques y subsitios que se llevarán a los horarios. A partir del diagrama lugar-tiempo, la gestión del trabajo durante el horario laboral sigue en qué subobjeto está trabajando el grupo de trabajo. Cuando un grupo de trabajo trabaja en un subsitio a la vez, los agentes están tranquilos y, por lo tanto, se puede garantizar un trabajo de alta calidad.</w:t>
      </w:r>
    </w:p>
    <w:p w14:paraId="3EDEA37A" w14:textId="77777777" w:rsidR="006520C4" w:rsidRPr="006520C4" w:rsidRDefault="006520C4" w:rsidP="008D3E10">
      <w:pPr>
        <w:pStyle w:val="Prrafodelista"/>
        <w:numPr>
          <w:ilvl w:val="0"/>
          <w:numId w:val="18"/>
        </w:numPr>
        <w:spacing w:line="360" w:lineRule="auto"/>
        <w:rPr>
          <w:kern w:val="20"/>
          <w:sz w:val="24"/>
          <w:szCs w:val="20"/>
          <w:lang w:eastAsia="ja-JP"/>
        </w:rPr>
      </w:pPr>
      <w:r w:rsidRPr="006520C4">
        <w:rPr>
          <w:kern w:val="20"/>
          <w:sz w:val="24"/>
          <w:szCs w:val="20"/>
          <w:lang w:eastAsia="ja-JP"/>
        </w:rPr>
        <w:t>El programa incluye tareas, logros, grupos de trabajo y duración de las tareas.</w:t>
      </w:r>
    </w:p>
    <w:p w14:paraId="7E324E37" w14:textId="1A283ADC" w:rsidR="006520C4" w:rsidRDefault="006520C4" w:rsidP="008D3E10">
      <w:pPr>
        <w:pStyle w:val="Prrafodelista"/>
        <w:numPr>
          <w:ilvl w:val="0"/>
          <w:numId w:val="18"/>
        </w:numPr>
        <w:spacing w:line="360" w:lineRule="auto"/>
        <w:rPr>
          <w:kern w:val="20"/>
          <w:sz w:val="24"/>
          <w:szCs w:val="20"/>
          <w:lang w:eastAsia="ja-JP"/>
        </w:rPr>
      </w:pPr>
      <w:r w:rsidRPr="006520C4">
        <w:rPr>
          <w:kern w:val="20"/>
          <w:sz w:val="24"/>
          <w:szCs w:val="20"/>
          <w:lang w:eastAsia="ja-JP"/>
        </w:rPr>
        <w:t xml:space="preserve">Al medir la duración de los pasos de trabajo, se consideran las condiciones climáticas. La fase de cimentación y enmarcado está programada para la temporada más seca posible, pero si esto no es posible, la fase de enmarcado debe estar preparada para trabajos de protección, secado y calentamiento, en cuyo caso los efectos de </w:t>
      </w:r>
      <w:r w:rsidRPr="006520C4">
        <w:rPr>
          <w:kern w:val="20"/>
          <w:sz w:val="24"/>
          <w:szCs w:val="20"/>
          <w:lang w:eastAsia="ja-JP"/>
        </w:rPr>
        <w:lastRenderedPageBreak/>
        <w:t xml:space="preserve">las condiciones climáticas y los tiempos de secado requeridos por </w:t>
      </w:r>
      <w:r>
        <w:rPr>
          <w:kern w:val="20"/>
          <w:sz w:val="24"/>
          <w:szCs w:val="20"/>
          <w:lang w:eastAsia="ja-JP"/>
        </w:rPr>
        <w:t>l</w:t>
      </w:r>
      <w:r w:rsidRPr="006520C4">
        <w:rPr>
          <w:kern w:val="20"/>
          <w:sz w:val="24"/>
          <w:szCs w:val="20"/>
          <w:lang w:eastAsia="ja-JP"/>
        </w:rPr>
        <w:t>as estructuras deben tenerse en cuenta en los horarios.</w:t>
      </w:r>
    </w:p>
    <w:p w14:paraId="2A1643E0" w14:textId="795A3128" w:rsidR="006520C4" w:rsidRDefault="006520C4" w:rsidP="008D3E10">
      <w:pPr>
        <w:spacing w:after="0" w:line="240" w:lineRule="auto"/>
        <w:jc w:val="left"/>
        <w:rPr>
          <w:lang w:val="es-ES"/>
        </w:rPr>
      </w:pPr>
      <w:r w:rsidRPr="008D3E10">
        <w:rPr>
          <w:lang w:val="es-ES"/>
        </w:rPr>
        <w:t>Características de un buen horario</w:t>
      </w:r>
    </w:p>
    <w:p w14:paraId="141CBABA" w14:textId="77777777" w:rsidR="008D3E10" w:rsidRPr="008D3E10" w:rsidRDefault="008D3E10" w:rsidP="008D3E10">
      <w:pPr>
        <w:spacing w:after="0" w:line="240" w:lineRule="auto"/>
        <w:jc w:val="left"/>
        <w:rPr>
          <w:kern w:val="0"/>
          <w:sz w:val="22"/>
          <w:szCs w:val="24"/>
          <w:lang w:val="es-ES" w:eastAsia="en-US"/>
        </w:rPr>
      </w:pPr>
    </w:p>
    <w:p w14:paraId="06858CF1" w14:textId="77777777" w:rsidR="006520C4" w:rsidRPr="006520C4" w:rsidRDefault="006520C4" w:rsidP="008D3E10">
      <w:pPr>
        <w:spacing w:line="240" w:lineRule="auto"/>
        <w:rPr>
          <w:kern w:val="0"/>
          <w:sz w:val="22"/>
          <w:szCs w:val="24"/>
          <w:lang w:val="es-ES" w:eastAsia="en-US"/>
        </w:rPr>
      </w:pPr>
      <w:r w:rsidRPr="006520C4">
        <w:rPr>
          <w:kern w:val="0"/>
          <w:sz w:val="22"/>
          <w:szCs w:val="24"/>
          <w:lang w:val="es-ES" w:eastAsia="en-US"/>
        </w:rPr>
        <w:t>• El objeto está diseñado en bloques</w:t>
      </w:r>
    </w:p>
    <w:p w14:paraId="4C7CB3D8" w14:textId="36847E23" w:rsidR="006520C4" w:rsidRPr="006520C4" w:rsidRDefault="006520C4" w:rsidP="008D3E10">
      <w:pPr>
        <w:spacing w:line="240" w:lineRule="auto"/>
        <w:rPr>
          <w:kern w:val="0"/>
          <w:sz w:val="22"/>
          <w:szCs w:val="24"/>
          <w:lang w:val="es-ES" w:eastAsia="en-US"/>
        </w:rPr>
      </w:pPr>
      <w:r w:rsidRPr="006520C4">
        <w:rPr>
          <w:kern w:val="0"/>
          <w:sz w:val="22"/>
          <w:szCs w:val="24"/>
          <w:lang w:val="es-ES" w:eastAsia="en-US"/>
        </w:rPr>
        <w:t>• El cronograma del</w:t>
      </w:r>
      <w:r w:rsidR="00442399">
        <w:rPr>
          <w:kern w:val="0"/>
          <w:sz w:val="22"/>
          <w:szCs w:val="24"/>
          <w:lang w:val="es-ES" w:eastAsia="en-US"/>
        </w:rPr>
        <w:t xml:space="preserve"> lugar de trabajo</w:t>
      </w:r>
      <w:r w:rsidRPr="006520C4">
        <w:rPr>
          <w:kern w:val="0"/>
          <w:sz w:val="22"/>
          <w:szCs w:val="24"/>
          <w:lang w:val="es-ES" w:eastAsia="en-US"/>
        </w:rPr>
        <w:t xml:space="preserve"> es un cronograma para tareas críticas</w:t>
      </w:r>
    </w:p>
    <w:p w14:paraId="670C4B72" w14:textId="3ADD6E7C" w:rsidR="006520C4" w:rsidRPr="006520C4" w:rsidRDefault="006520C4" w:rsidP="008D3E10">
      <w:pPr>
        <w:spacing w:line="240" w:lineRule="auto"/>
        <w:rPr>
          <w:kern w:val="0"/>
          <w:sz w:val="22"/>
          <w:szCs w:val="24"/>
          <w:lang w:val="es-ES" w:eastAsia="en-US"/>
        </w:rPr>
      </w:pPr>
      <w:r w:rsidRPr="006520C4">
        <w:rPr>
          <w:kern w:val="0"/>
          <w:sz w:val="22"/>
          <w:szCs w:val="24"/>
          <w:lang w:val="es-ES" w:eastAsia="en-US"/>
        </w:rPr>
        <w:t>• Los trabajos técnicos también han sido dimensionados y coordinados con</w:t>
      </w:r>
      <w:r w:rsidR="00442399">
        <w:rPr>
          <w:kern w:val="0"/>
          <w:sz w:val="22"/>
          <w:szCs w:val="24"/>
          <w:lang w:val="es-ES" w:eastAsia="en-US"/>
        </w:rPr>
        <w:t xml:space="preserve"> las demás tareas.</w:t>
      </w:r>
    </w:p>
    <w:p w14:paraId="5DB7366B" w14:textId="77777777" w:rsidR="006520C4" w:rsidRPr="006520C4" w:rsidRDefault="006520C4" w:rsidP="008D3E10">
      <w:pPr>
        <w:spacing w:line="240" w:lineRule="auto"/>
        <w:rPr>
          <w:kern w:val="0"/>
          <w:sz w:val="22"/>
          <w:szCs w:val="24"/>
          <w:lang w:val="es-ES" w:eastAsia="en-US"/>
        </w:rPr>
      </w:pPr>
      <w:r w:rsidRPr="006520C4">
        <w:rPr>
          <w:kern w:val="0"/>
          <w:sz w:val="22"/>
          <w:szCs w:val="24"/>
          <w:lang w:val="es-ES" w:eastAsia="en-US"/>
        </w:rPr>
        <w:t>• Las tareas tienen el orden técnico correcto de implementación.</w:t>
      </w:r>
    </w:p>
    <w:p w14:paraId="58AF9730" w14:textId="77777777" w:rsidR="006520C4" w:rsidRPr="006520C4" w:rsidRDefault="006520C4" w:rsidP="008D3E10">
      <w:pPr>
        <w:spacing w:line="240" w:lineRule="auto"/>
        <w:rPr>
          <w:kern w:val="0"/>
          <w:sz w:val="22"/>
          <w:szCs w:val="24"/>
          <w:lang w:val="es-ES" w:eastAsia="en-US"/>
        </w:rPr>
      </w:pPr>
      <w:r w:rsidRPr="006520C4">
        <w:rPr>
          <w:kern w:val="0"/>
          <w:sz w:val="22"/>
          <w:szCs w:val="24"/>
          <w:lang w:val="es-ES" w:eastAsia="en-US"/>
        </w:rPr>
        <w:t>• Las tareas están sincronizadas y son rítmicas</w:t>
      </w:r>
    </w:p>
    <w:p w14:paraId="6347F0FD" w14:textId="77777777" w:rsidR="006520C4" w:rsidRPr="006520C4" w:rsidRDefault="006520C4" w:rsidP="008D3E10">
      <w:pPr>
        <w:spacing w:line="240" w:lineRule="auto"/>
        <w:rPr>
          <w:kern w:val="0"/>
          <w:sz w:val="22"/>
          <w:szCs w:val="24"/>
          <w:lang w:val="es-ES" w:eastAsia="en-US"/>
        </w:rPr>
      </w:pPr>
      <w:r w:rsidRPr="006520C4">
        <w:rPr>
          <w:kern w:val="0"/>
          <w:sz w:val="22"/>
          <w:szCs w:val="24"/>
          <w:lang w:val="es-ES" w:eastAsia="en-US"/>
        </w:rPr>
        <w:t>• La tensión de los costos laborales se encuentra en un nivel normal (RATU)</w:t>
      </w:r>
    </w:p>
    <w:p w14:paraId="59F510F8" w14:textId="39A53677" w:rsidR="006520C4" w:rsidRPr="006520C4" w:rsidRDefault="006520C4" w:rsidP="008D3E10">
      <w:pPr>
        <w:spacing w:line="240" w:lineRule="auto"/>
        <w:rPr>
          <w:kern w:val="0"/>
          <w:sz w:val="22"/>
          <w:szCs w:val="24"/>
          <w:lang w:val="es-ES" w:eastAsia="en-US"/>
        </w:rPr>
      </w:pPr>
      <w:r w:rsidRPr="006520C4">
        <w:rPr>
          <w:kern w:val="0"/>
          <w:sz w:val="22"/>
          <w:szCs w:val="24"/>
          <w:lang w:val="es-ES" w:eastAsia="en-US"/>
        </w:rPr>
        <w:t xml:space="preserve">• Las tareas </w:t>
      </w:r>
      <w:r w:rsidR="00442399">
        <w:rPr>
          <w:kern w:val="0"/>
          <w:sz w:val="22"/>
          <w:szCs w:val="24"/>
          <w:lang w:val="es-ES" w:eastAsia="en-US"/>
        </w:rPr>
        <w:t>conllevan una labor</w:t>
      </w:r>
      <w:r w:rsidRPr="006520C4">
        <w:rPr>
          <w:kern w:val="0"/>
          <w:sz w:val="22"/>
          <w:szCs w:val="24"/>
          <w:lang w:val="es-ES" w:eastAsia="en-US"/>
        </w:rPr>
        <w:t xml:space="preserve"> de reserva y solo se realiza un trabajo a la vez</w:t>
      </w:r>
    </w:p>
    <w:p w14:paraId="2998EBFD" w14:textId="7194093B" w:rsidR="006520C4" w:rsidRPr="006520C4" w:rsidRDefault="006520C4" w:rsidP="008D3E10">
      <w:pPr>
        <w:spacing w:line="240" w:lineRule="auto"/>
        <w:rPr>
          <w:kern w:val="0"/>
          <w:sz w:val="22"/>
          <w:szCs w:val="24"/>
          <w:lang w:val="es-ES" w:eastAsia="en-US"/>
        </w:rPr>
      </w:pPr>
      <w:r>
        <w:rPr>
          <w:noProof/>
        </w:rPr>
        <mc:AlternateContent>
          <mc:Choice Requires="wps">
            <w:drawing>
              <wp:anchor distT="0" distB="0" distL="114300" distR="114300" simplePos="0" relativeHeight="251666432" behindDoc="1" locked="0" layoutInCell="1" allowOverlap="1" wp14:anchorId="6504BA1C" wp14:editId="1957F0B1">
                <wp:simplePos x="0" y="0"/>
                <wp:positionH relativeFrom="column">
                  <wp:posOffset>1512570</wp:posOffset>
                </wp:positionH>
                <wp:positionV relativeFrom="paragraph">
                  <wp:posOffset>3162935</wp:posOffset>
                </wp:positionV>
                <wp:extent cx="3319780" cy="635"/>
                <wp:effectExtent l="0" t="0" r="0" b="635"/>
                <wp:wrapTopAndBottom/>
                <wp:docPr id="5" name="Tekstiruutu 5"/>
                <wp:cNvGraphicFramePr/>
                <a:graphic xmlns:a="http://schemas.openxmlformats.org/drawingml/2006/main">
                  <a:graphicData uri="http://schemas.microsoft.com/office/word/2010/wordprocessingShape">
                    <wps:wsp>
                      <wps:cNvSpPr txBox="1"/>
                      <wps:spPr>
                        <a:xfrm>
                          <a:off x="0" y="0"/>
                          <a:ext cx="3319780" cy="635"/>
                        </a:xfrm>
                        <a:prstGeom prst="rect">
                          <a:avLst/>
                        </a:prstGeom>
                        <a:solidFill>
                          <a:prstClr val="white"/>
                        </a:solidFill>
                        <a:ln>
                          <a:noFill/>
                        </a:ln>
                      </wps:spPr>
                      <wps:txbx>
                        <w:txbxContent>
                          <w:p w14:paraId="63DB8056" w14:textId="2FEA6AC7" w:rsidR="006C7247" w:rsidRPr="00CA507E" w:rsidRDefault="006520C4" w:rsidP="006C7247">
                            <w:pPr>
                              <w:pStyle w:val="Descripcin"/>
                              <w:rPr>
                                <w:noProof/>
                                <w:lang w:val="es-ES" w:eastAsia="en-US"/>
                              </w:rPr>
                            </w:pPr>
                            <w:r w:rsidRPr="006520C4">
                              <w:t>Imagen 1 RATU 0431. Página 20. © Rakennustieto Oy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04BA1C" id="Tekstiruutu 5" o:spid="_x0000_s1028" type="#_x0000_t202" style="position:absolute;left:0;text-align:left;margin-left:119.1pt;margin-top:249.05pt;width:261.4pt;height:.0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" stroked="f">
                <v:textbox style="mso-fit-shape-to-text:t" inset="0,0,0,0">
                  <w:txbxContent>
                    <w:p w14:paraId="63DB8056" w14:textId="2FEA6AC7" w:rsidR="006C7247" w:rsidRPr="00CA507E" w:rsidRDefault="006520C4" w:rsidP="006C7247">
                      <w:pPr>
                        <w:pStyle w:val="Caption"/>
                        <w:rPr>
                          <w:noProof/>
                          <w:lang w:val="es-ES" w:eastAsia="en-US"/>
                        </w:rPr>
                      </w:pPr>
                      <w:r w:rsidRPr="006520C4">
                        <w:t xml:space="preserve">Imagen 1 RATU 0431. </w:t>
                      </w:r>
                      <w:proofErr w:type="spellStart"/>
                      <w:r w:rsidRPr="006520C4">
                        <w:t>Página</w:t>
                      </w:r>
                      <w:proofErr w:type="spellEnd"/>
                      <w:r w:rsidRPr="006520C4">
                        <w:t xml:space="preserve"> 20. © </w:t>
                      </w:r>
                      <w:proofErr w:type="spellStart"/>
                      <w:r w:rsidRPr="006520C4">
                        <w:t>Rakennustieto</w:t>
                      </w:r>
                      <w:proofErr w:type="spellEnd"/>
                      <w:r w:rsidRPr="006520C4">
                        <w:t xml:space="preserve"> Oy</w:t>
                      </w:r>
                    </w:p>
                  </w:txbxContent>
                </v:textbox>
                <w10:wrap type="topAndBottom"/>
              </v:shape>
            </w:pict>
          </mc:Fallback>
        </mc:AlternateContent>
      </w:r>
      <w:r>
        <w:rPr>
          <w:noProof/>
        </w:rPr>
        <w:drawing>
          <wp:anchor distT="0" distB="0" distL="114300" distR="114300" simplePos="0" relativeHeight="251664384" behindDoc="1" locked="0" layoutInCell="1" allowOverlap="1" wp14:anchorId="22B72BDC" wp14:editId="2AF5CEBA">
            <wp:simplePos x="0" y="0"/>
            <wp:positionH relativeFrom="column">
              <wp:posOffset>1382123</wp:posOffset>
            </wp:positionH>
            <wp:positionV relativeFrom="paragraph">
              <wp:posOffset>463096</wp:posOffset>
            </wp:positionV>
            <wp:extent cx="2912110" cy="2703195"/>
            <wp:effectExtent l="0" t="0" r="2540" b="0"/>
            <wp:wrapTopAndBottom/>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2110" cy="2703195"/>
                    </a:xfrm>
                    <a:prstGeom prst="rect">
                      <a:avLst/>
                    </a:prstGeom>
                    <a:noFill/>
                  </pic:spPr>
                </pic:pic>
              </a:graphicData>
            </a:graphic>
            <wp14:sizeRelH relativeFrom="margin">
              <wp14:pctWidth>0</wp14:pctWidth>
            </wp14:sizeRelH>
            <wp14:sizeRelV relativeFrom="margin">
              <wp14:pctHeight>0</wp14:pctHeight>
            </wp14:sizeRelV>
          </wp:anchor>
        </w:drawing>
      </w:r>
      <w:r w:rsidRPr="006520C4">
        <w:rPr>
          <w:kern w:val="0"/>
          <w:sz w:val="22"/>
          <w:szCs w:val="24"/>
          <w:lang w:val="es-ES" w:eastAsia="en-US"/>
        </w:rPr>
        <w:t xml:space="preserve">• Se </w:t>
      </w:r>
      <w:r w:rsidR="00442399">
        <w:rPr>
          <w:kern w:val="0"/>
          <w:sz w:val="22"/>
          <w:szCs w:val="24"/>
          <w:lang w:val="es-ES" w:eastAsia="en-US"/>
        </w:rPr>
        <w:t xml:space="preserve">deben considerar </w:t>
      </w:r>
      <w:r w:rsidRPr="006520C4">
        <w:rPr>
          <w:kern w:val="0"/>
          <w:sz w:val="22"/>
          <w:szCs w:val="24"/>
          <w:lang w:val="es-ES" w:eastAsia="en-US"/>
        </w:rPr>
        <w:t>los tiempos de secado del hormigón y las condiciones de contorno del programa del contrato.</w:t>
      </w:r>
    </w:p>
    <w:p w14:paraId="532205D3" w14:textId="2154EA93" w:rsidR="006520C4" w:rsidRPr="006520C4" w:rsidRDefault="006520C4" w:rsidP="006520C4">
      <w:pPr>
        <w:rPr>
          <w:lang w:val="es-ES"/>
        </w:rPr>
      </w:pPr>
      <w:r w:rsidRPr="006520C4">
        <w:rPr>
          <w:lang w:val="es-ES"/>
        </w:rPr>
        <w:t>Se encuentran disponibles varias tarjetas de flujo de trabajo listas para usar o modelos de cálculo para dimensionar etapas especiales, por ejemplo, el sistema de tarjetas RATU en Finlandia.</w:t>
      </w:r>
    </w:p>
    <w:p w14:paraId="4A423419" w14:textId="77777777" w:rsidR="006520C4" w:rsidRPr="008D3E10" w:rsidRDefault="006520C4" w:rsidP="006520C4">
      <w:pPr>
        <w:rPr>
          <w:lang w:val="es-ES"/>
        </w:rPr>
      </w:pPr>
      <w:r w:rsidRPr="008D3E10">
        <w:rPr>
          <w:lang w:val="es-ES"/>
        </w:rPr>
        <w:t>Ejemplos de fórmulas de cálculo.</w:t>
      </w:r>
    </w:p>
    <w:p w14:paraId="1BBC5BEB" w14:textId="77777777" w:rsidR="006520C4" w:rsidRPr="006520C4" w:rsidRDefault="006520C4" w:rsidP="006520C4">
      <w:pPr>
        <w:rPr>
          <w:b/>
          <w:bCs/>
          <w:lang w:val="es-ES"/>
        </w:rPr>
      </w:pPr>
      <w:r w:rsidRPr="006520C4">
        <w:rPr>
          <w:b/>
          <w:bCs/>
          <w:lang w:val="es-ES"/>
        </w:rPr>
        <w:t xml:space="preserve">Grupo de trabajo requerido: </w:t>
      </w:r>
      <w:r w:rsidRPr="006520C4">
        <w:rPr>
          <w:i/>
          <w:iCs/>
          <w:lang w:val="es-ES"/>
        </w:rPr>
        <w:t>(Número de tareas x requerimiento de mano de obra) / Duración</w:t>
      </w:r>
    </w:p>
    <w:p w14:paraId="241F1A4B" w14:textId="77777777" w:rsidR="006520C4" w:rsidRPr="006520C4" w:rsidRDefault="006520C4" w:rsidP="006520C4">
      <w:pPr>
        <w:rPr>
          <w:b/>
          <w:bCs/>
          <w:lang w:val="es-ES"/>
        </w:rPr>
      </w:pPr>
      <w:r w:rsidRPr="006520C4">
        <w:rPr>
          <w:b/>
          <w:bCs/>
          <w:lang w:val="es-ES"/>
        </w:rPr>
        <w:lastRenderedPageBreak/>
        <w:t xml:space="preserve">Duración de la tarea: </w:t>
      </w:r>
      <w:r w:rsidRPr="006520C4">
        <w:rPr>
          <w:i/>
          <w:iCs/>
          <w:lang w:val="es-ES"/>
        </w:rPr>
        <w:t>(Número de tareas x requerimiento de mano de obra) / Grupo de trabajo</w:t>
      </w:r>
    </w:p>
    <w:p w14:paraId="02981F10" w14:textId="77777777" w:rsidR="006520C4" w:rsidRPr="006520C4" w:rsidRDefault="006520C4" w:rsidP="006520C4">
      <w:pPr>
        <w:rPr>
          <w:lang w:val="es-ES"/>
        </w:rPr>
      </w:pPr>
      <w:r w:rsidRPr="006520C4">
        <w:rPr>
          <w:b/>
          <w:bCs/>
          <w:lang w:val="es-ES"/>
        </w:rPr>
        <w:t xml:space="preserve">Disponibilidad de trabajo: </w:t>
      </w:r>
      <w:r w:rsidRPr="006520C4">
        <w:rPr>
          <w:i/>
          <w:iCs/>
          <w:lang w:val="es-ES"/>
        </w:rPr>
        <w:t>(Grupo de trabajo / requisito de mano de obra)</w:t>
      </w:r>
    </w:p>
    <w:p w14:paraId="3D52D258" w14:textId="4B552DFD" w:rsidR="006520C4" w:rsidRDefault="006520C4" w:rsidP="00D842A3">
      <w:pPr>
        <w:rPr>
          <w:lang w:val="es-ES"/>
        </w:rPr>
      </w:pPr>
      <w:r w:rsidRPr="006520C4">
        <w:rPr>
          <w:lang w:val="es-ES"/>
        </w:rPr>
        <w:t xml:space="preserve">La duración normal de un proyecto, es decir, el tiempo de construcción física (TN) en meses, se calcula para </w:t>
      </w:r>
      <w:r w:rsidR="00442399">
        <w:rPr>
          <w:lang w:val="es-ES"/>
        </w:rPr>
        <w:t xml:space="preserve">proyectos grandes </w:t>
      </w:r>
      <w:r w:rsidRPr="006520C4">
        <w:rPr>
          <w:lang w:val="es-ES"/>
        </w:rPr>
        <w:t>(número total de horas de trabajo de más de 10,000 horas de empleado (también requerimiento de mano de obra en horas de trabajo) usando la fórmula:</w:t>
      </w:r>
    </w:p>
    <w:p w14:paraId="003E06E7" w14:textId="77777777" w:rsidR="006520C4" w:rsidRPr="006520C4" w:rsidRDefault="006520C4" w:rsidP="009B7612">
      <w:pPr>
        <w:rPr>
          <w:i/>
          <w:iCs/>
          <w:lang w:val="es-ES"/>
        </w:rPr>
      </w:pPr>
      <w:r w:rsidRPr="006520C4">
        <w:rPr>
          <w:i/>
          <w:iCs/>
          <w:lang w:val="es-ES"/>
        </w:rPr>
        <w:t>TN = 4,6 x ln (número total de horas del proyecto) - 35,0</w:t>
      </w:r>
    </w:p>
    <w:p w14:paraId="34C439E0" w14:textId="29D106CB" w:rsidR="00717F48" w:rsidRPr="006520C4" w:rsidRDefault="006520C4" w:rsidP="006520C4">
      <w:pPr>
        <w:rPr>
          <w:lang w:val="es-ES"/>
        </w:rPr>
      </w:pPr>
      <w:r w:rsidRPr="006520C4">
        <w:rPr>
          <w:lang w:val="es-ES"/>
        </w:rPr>
        <w:t>Los plan</w:t>
      </w:r>
      <w:r w:rsidR="00442399">
        <w:rPr>
          <w:lang w:val="es-ES"/>
        </w:rPr>
        <w:t>o</w:t>
      </w:r>
      <w:r w:rsidRPr="006520C4">
        <w:rPr>
          <w:lang w:val="es-ES"/>
        </w:rPr>
        <w:t xml:space="preserve">s que llegan </w:t>
      </w:r>
      <w:r w:rsidR="00442399">
        <w:rPr>
          <w:lang w:val="es-ES"/>
        </w:rPr>
        <w:t>al emplazamiento</w:t>
      </w:r>
      <w:r w:rsidRPr="006520C4">
        <w:rPr>
          <w:lang w:val="es-ES"/>
        </w:rPr>
        <w:t xml:space="preserve"> deben revisarse y se le da </w:t>
      </w:r>
      <w:r w:rsidR="00442399">
        <w:rPr>
          <w:lang w:val="es-ES"/>
        </w:rPr>
        <w:t>respuesta</w:t>
      </w:r>
      <w:r w:rsidRPr="006520C4">
        <w:rPr>
          <w:lang w:val="es-ES"/>
        </w:rPr>
        <w:t xml:space="preserve"> a los diseñadores si necesitan ser corregidos o complementados. Los detalles de diseño que han resultado difíciles se pueden mencionar en las reuniones y recorridos del sitio, en cuyo caso los diseñadores y contratistas aportan su experiencia para diseñar soluciones.</w:t>
      </w:r>
    </w:p>
    <w:p w14:paraId="61FA3225" w14:textId="77777777" w:rsidR="006520C4" w:rsidRPr="006520C4" w:rsidRDefault="006520C4" w:rsidP="0041718D">
      <w:pPr>
        <w:spacing w:after="0" w:line="240" w:lineRule="auto"/>
        <w:jc w:val="left"/>
        <w:rPr>
          <w:lang w:val="es-ES"/>
        </w:rPr>
      </w:pPr>
    </w:p>
    <w:p w14:paraId="2B94CE96" w14:textId="0E76D78E" w:rsidR="00EF5F9D" w:rsidRPr="006520C4" w:rsidRDefault="00347D1B" w:rsidP="00263497">
      <w:pPr>
        <w:pStyle w:val="Ttulo1"/>
        <w:rPr>
          <w:lang w:val="es-ES"/>
        </w:rPr>
      </w:pPr>
      <w:bookmarkStart w:id="2" w:name="_Toc58787883"/>
      <w:bookmarkStart w:id="3" w:name="_Toc68546118"/>
      <w:r>
        <w:rPr>
          <w:noProof/>
        </w:rPr>
        <w:drawing>
          <wp:anchor distT="0" distB="0" distL="114300" distR="114300" simplePos="0" relativeHeight="251660288" behindDoc="0" locked="0" layoutInCell="1" allowOverlap="1" wp14:anchorId="050DEFB5" wp14:editId="0A8D1DF3">
            <wp:simplePos x="0" y="0"/>
            <wp:positionH relativeFrom="column">
              <wp:posOffset>2865755</wp:posOffset>
            </wp:positionH>
            <wp:positionV relativeFrom="paragraph">
              <wp:posOffset>382905</wp:posOffset>
            </wp:positionV>
            <wp:extent cx="2912400" cy="1490400"/>
            <wp:effectExtent l="0" t="0" r="2540" b="0"/>
            <wp:wrapSquare wrapText="bothSides"/>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pic:cNvPicPr>
                      <a:picLocks noChangeAspect="1"/>
                    </pic:cNvPicPr>
                  </pic:nvPicPr>
                  <pic:blipFill rotWithShape="1">
                    <a:blip r:embed="rId14">
                      <a:extLst>
                        <a:ext uri="{28A0092B-C50C-407E-A947-70E740481C1C}">
                          <a14:useLocalDpi xmlns:a14="http://schemas.microsoft.com/office/drawing/2010/main" val="0"/>
                        </a:ext>
                      </a:extLst>
                    </a:blip>
                    <a:srcRect l="4236" t="5877" r="4352" b="5118"/>
                    <a:stretch/>
                  </pic:blipFill>
                  <pic:spPr bwMode="auto">
                    <a:xfrm>
                      <a:off x="0" y="0"/>
                      <a:ext cx="2912400" cy="149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
      <w:bookmarkEnd w:id="3"/>
      <w:r w:rsidR="006520C4" w:rsidRPr="006520C4">
        <w:rPr>
          <w:lang w:val="es-ES"/>
        </w:rPr>
        <w:t xml:space="preserve"> Informar sobre el sitio de construcción</w:t>
      </w:r>
    </w:p>
    <w:p w14:paraId="0FFF70D6" w14:textId="036DAB51" w:rsidR="006520C4" w:rsidRPr="006520C4" w:rsidRDefault="006520C4" w:rsidP="006520C4">
      <w:pPr>
        <w:rPr>
          <w:lang w:val="es-ES"/>
        </w:rPr>
      </w:pPr>
      <w:r w:rsidRPr="006520C4">
        <w:rPr>
          <w:lang w:val="es-ES"/>
        </w:rPr>
        <w:t xml:space="preserve">La información sobre el sitio de construcción se proporciona utilizando letreros </w:t>
      </w:r>
      <w:r w:rsidR="00252DDC">
        <w:rPr>
          <w:lang w:val="es-ES"/>
        </w:rPr>
        <w:t>en el lugar</w:t>
      </w:r>
      <w:r w:rsidRPr="006520C4">
        <w:rPr>
          <w:lang w:val="es-ES"/>
        </w:rPr>
        <w:t xml:space="preserve">, anuncios previos y una tabla del sitio de construcción. Los letreros advierten sobre trabajos de construcción y dirigen a personas inapropiadas en el área a </w:t>
      </w:r>
      <w:r w:rsidR="00252DDC">
        <w:rPr>
          <w:lang w:val="es-ES"/>
        </w:rPr>
        <w:t>bordear la obra.</w:t>
      </w:r>
    </w:p>
    <w:p w14:paraId="559869FA" w14:textId="5142F6FB" w:rsidR="006520C4" w:rsidRPr="006520C4" w:rsidRDefault="00252DDC" w:rsidP="006520C4">
      <w:pPr>
        <w:rPr>
          <w:lang w:val="es-ES"/>
        </w:rPr>
      </w:pPr>
      <w:r>
        <w:rPr>
          <w:lang w:val="es-ES"/>
        </w:rPr>
        <w:t>La obra</w:t>
      </w:r>
      <w:r w:rsidR="006520C4" w:rsidRPr="006520C4">
        <w:rPr>
          <w:lang w:val="es-ES"/>
        </w:rPr>
        <w:t xml:space="preserve"> deberá estar </w:t>
      </w:r>
      <w:r>
        <w:rPr>
          <w:lang w:val="es-ES"/>
        </w:rPr>
        <w:t>delimitada</w:t>
      </w:r>
      <w:r w:rsidR="006520C4" w:rsidRPr="006520C4">
        <w:rPr>
          <w:lang w:val="es-ES"/>
        </w:rPr>
        <w:t xml:space="preserve"> por una </w:t>
      </w:r>
      <w:r>
        <w:rPr>
          <w:lang w:val="es-ES"/>
        </w:rPr>
        <w:t>valla</w:t>
      </w:r>
      <w:r w:rsidR="006520C4" w:rsidRPr="006520C4">
        <w:rPr>
          <w:lang w:val="es-ES"/>
        </w:rPr>
        <w:t xml:space="preserve"> u otro medio despejado de otra tierra y los planos del </w:t>
      </w:r>
      <w:r>
        <w:rPr>
          <w:lang w:val="es-ES"/>
        </w:rPr>
        <w:t>proyecto</w:t>
      </w:r>
      <w:r w:rsidR="006520C4" w:rsidRPr="006520C4">
        <w:rPr>
          <w:lang w:val="es-ES"/>
        </w:rPr>
        <w:t xml:space="preserve"> erigidos deberán erigirse antes del comienzo de las obras, que se mantendrán en el sitio hasta la finalización de las obras. El plano </w:t>
      </w:r>
      <w:r>
        <w:rPr>
          <w:lang w:val="es-ES"/>
        </w:rPr>
        <w:t>de la obra</w:t>
      </w:r>
      <w:r w:rsidR="006520C4" w:rsidRPr="006520C4">
        <w:rPr>
          <w:lang w:val="es-ES"/>
        </w:rPr>
        <w:t xml:space="preserve"> se colocará de manera que sea fácil de leer y sin poner en peligro el tráfico.</w:t>
      </w:r>
    </w:p>
    <w:p w14:paraId="28371768" w14:textId="32E3D3CD" w:rsidR="00613B47" w:rsidRPr="006520C4" w:rsidRDefault="006520C4" w:rsidP="006520C4">
      <w:pPr>
        <w:rPr>
          <w:lang w:val="es-ES"/>
        </w:rPr>
      </w:pPr>
      <w:r w:rsidRPr="006520C4">
        <w:rPr>
          <w:lang w:val="es-ES"/>
        </w:rPr>
        <w:t xml:space="preserve">El plano </w:t>
      </w:r>
      <w:r w:rsidR="00252DDC">
        <w:rPr>
          <w:lang w:val="es-ES"/>
        </w:rPr>
        <w:t>de la obra</w:t>
      </w:r>
      <w:r w:rsidRPr="006520C4">
        <w:rPr>
          <w:lang w:val="es-ES"/>
        </w:rPr>
        <w:t xml:space="preserve"> incluye lo siguiente:</w:t>
      </w:r>
    </w:p>
    <w:p w14:paraId="6D8D9E6A" w14:textId="3B567138" w:rsidR="006520C4" w:rsidRPr="006520C4" w:rsidRDefault="006520C4" w:rsidP="006520C4">
      <w:pPr>
        <w:spacing w:after="0" w:line="240" w:lineRule="auto"/>
        <w:ind w:left="709"/>
        <w:jc w:val="left"/>
        <w:rPr>
          <w:kern w:val="0"/>
          <w:sz w:val="22"/>
          <w:szCs w:val="22"/>
          <w:lang w:val="es-ES" w:eastAsia="en-US"/>
        </w:rPr>
      </w:pPr>
      <w:r w:rsidRPr="006520C4">
        <w:rPr>
          <w:kern w:val="0"/>
          <w:sz w:val="22"/>
          <w:szCs w:val="22"/>
          <w:lang w:val="es-ES" w:eastAsia="en-US"/>
        </w:rPr>
        <w:lastRenderedPageBreak/>
        <w:t xml:space="preserve">• Nombre y dirección </w:t>
      </w:r>
      <w:r w:rsidR="00252DDC">
        <w:rPr>
          <w:kern w:val="0"/>
          <w:sz w:val="22"/>
          <w:szCs w:val="22"/>
          <w:lang w:val="es-ES" w:eastAsia="en-US"/>
        </w:rPr>
        <w:t>del emplazamiento de la</w:t>
      </w:r>
      <w:r w:rsidRPr="006520C4">
        <w:rPr>
          <w:kern w:val="0"/>
          <w:sz w:val="22"/>
          <w:szCs w:val="22"/>
          <w:lang w:val="es-ES" w:eastAsia="en-US"/>
        </w:rPr>
        <w:t xml:space="preserve"> construcción</w:t>
      </w:r>
    </w:p>
    <w:p w14:paraId="6D032C89" w14:textId="77777777" w:rsidR="006520C4" w:rsidRPr="006520C4" w:rsidRDefault="006520C4" w:rsidP="006520C4">
      <w:pPr>
        <w:spacing w:after="0" w:line="240" w:lineRule="auto"/>
        <w:ind w:left="709"/>
        <w:jc w:val="left"/>
        <w:rPr>
          <w:kern w:val="0"/>
          <w:sz w:val="22"/>
          <w:szCs w:val="22"/>
          <w:lang w:val="es-ES" w:eastAsia="en-US"/>
        </w:rPr>
      </w:pPr>
      <w:r w:rsidRPr="006520C4">
        <w:rPr>
          <w:kern w:val="0"/>
          <w:sz w:val="22"/>
          <w:szCs w:val="22"/>
          <w:lang w:val="es-ES" w:eastAsia="en-US"/>
        </w:rPr>
        <w:t>• El contenido del trabajo</w:t>
      </w:r>
    </w:p>
    <w:p w14:paraId="2DD0707E" w14:textId="77777777" w:rsidR="006520C4" w:rsidRPr="006520C4" w:rsidRDefault="006520C4" w:rsidP="006520C4">
      <w:pPr>
        <w:spacing w:after="0" w:line="240" w:lineRule="auto"/>
        <w:ind w:left="709"/>
        <w:jc w:val="left"/>
        <w:rPr>
          <w:kern w:val="0"/>
          <w:sz w:val="22"/>
          <w:szCs w:val="22"/>
          <w:lang w:val="es-ES" w:eastAsia="en-US"/>
        </w:rPr>
      </w:pPr>
      <w:r w:rsidRPr="006520C4">
        <w:rPr>
          <w:kern w:val="0"/>
          <w:sz w:val="22"/>
          <w:szCs w:val="22"/>
          <w:lang w:val="es-ES" w:eastAsia="en-US"/>
        </w:rPr>
        <w:t>• Fecha de finalización del trabajo</w:t>
      </w:r>
    </w:p>
    <w:p w14:paraId="30785AD4" w14:textId="77777777" w:rsidR="006520C4" w:rsidRPr="006520C4" w:rsidRDefault="006520C4" w:rsidP="006520C4">
      <w:pPr>
        <w:spacing w:after="0" w:line="240" w:lineRule="auto"/>
        <w:ind w:left="709"/>
        <w:jc w:val="left"/>
        <w:rPr>
          <w:kern w:val="0"/>
          <w:sz w:val="22"/>
          <w:szCs w:val="22"/>
          <w:lang w:val="es-ES" w:eastAsia="en-US"/>
        </w:rPr>
      </w:pPr>
      <w:r w:rsidRPr="006520C4">
        <w:rPr>
          <w:kern w:val="0"/>
          <w:sz w:val="22"/>
          <w:szCs w:val="22"/>
          <w:lang w:val="es-ES" w:eastAsia="en-US"/>
        </w:rPr>
        <w:t>• Código de permiso de construcción</w:t>
      </w:r>
    </w:p>
    <w:p w14:paraId="144154AE" w14:textId="500EBE76" w:rsidR="006520C4" w:rsidRPr="006520C4" w:rsidRDefault="006520C4" w:rsidP="006520C4">
      <w:pPr>
        <w:spacing w:after="0" w:line="240" w:lineRule="auto"/>
        <w:ind w:left="709"/>
        <w:jc w:val="left"/>
        <w:rPr>
          <w:kern w:val="0"/>
          <w:sz w:val="22"/>
          <w:szCs w:val="22"/>
          <w:lang w:val="es-ES" w:eastAsia="en-US"/>
        </w:rPr>
      </w:pPr>
      <w:r w:rsidRPr="006520C4">
        <w:rPr>
          <w:kern w:val="0"/>
          <w:sz w:val="22"/>
          <w:szCs w:val="22"/>
          <w:lang w:val="es-ES" w:eastAsia="en-US"/>
        </w:rPr>
        <w:t>•</w:t>
      </w:r>
      <w:r>
        <w:rPr>
          <w:kern w:val="0"/>
          <w:sz w:val="22"/>
          <w:szCs w:val="22"/>
          <w:lang w:val="es-ES" w:eastAsia="en-US"/>
        </w:rPr>
        <w:t xml:space="preserve"> </w:t>
      </w:r>
      <w:r w:rsidRPr="006520C4">
        <w:rPr>
          <w:kern w:val="0"/>
          <w:sz w:val="22"/>
          <w:szCs w:val="22"/>
          <w:lang w:val="es-ES" w:eastAsia="en-US"/>
        </w:rPr>
        <w:t>Constructo</w:t>
      </w:r>
      <w:r w:rsidR="00252DDC">
        <w:rPr>
          <w:kern w:val="0"/>
          <w:sz w:val="22"/>
          <w:szCs w:val="22"/>
          <w:lang w:val="es-ES" w:eastAsia="en-US"/>
        </w:rPr>
        <w:t>ra</w:t>
      </w:r>
    </w:p>
    <w:p w14:paraId="295A4CA3" w14:textId="77777777" w:rsidR="006520C4" w:rsidRPr="006520C4" w:rsidRDefault="006520C4" w:rsidP="006520C4">
      <w:pPr>
        <w:spacing w:after="0" w:line="240" w:lineRule="auto"/>
        <w:ind w:left="709"/>
        <w:jc w:val="left"/>
        <w:rPr>
          <w:kern w:val="0"/>
          <w:sz w:val="22"/>
          <w:szCs w:val="22"/>
          <w:lang w:val="es-ES" w:eastAsia="en-US"/>
        </w:rPr>
      </w:pPr>
      <w:r w:rsidRPr="006520C4">
        <w:rPr>
          <w:kern w:val="0"/>
          <w:sz w:val="22"/>
          <w:szCs w:val="22"/>
          <w:lang w:val="es-ES" w:eastAsia="en-US"/>
        </w:rPr>
        <w:t>• Información de contacto del sitio y del contratista general</w:t>
      </w:r>
    </w:p>
    <w:p w14:paraId="083AD040" w14:textId="77777777" w:rsidR="006520C4" w:rsidRPr="008D3E10" w:rsidRDefault="006520C4" w:rsidP="006520C4">
      <w:pPr>
        <w:spacing w:after="0" w:line="240" w:lineRule="auto"/>
        <w:ind w:left="709"/>
        <w:jc w:val="left"/>
        <w:rPr>
          <w:kern w:val="0"/>
          <w:sz w:val="22"/>
          <w:szCs w:val="22"/>
          <w:lang w:val="es-ES" w:eastAsia="en-US"/>
        </w:rPr>
      </w:pPr>
      <w:r w:rsidRPr="008D3E10">
        <w:rPr>
          <w:kern w:val="0"/>
          <w:sz w:val="22"/>
          <w:szCs w:val="22"/>
          <w:lang w:val="es-ES" w:eastAsia="en-US"/>
        </w:rPr>
        <w:t>• Diseñadores</w:t>
      </w:r>
    </w:p>
    <w:p w14:paraId="1FFD7A99" w14:textId="5353E238" w:rsidR="00613B47" w:rsidRPr="006520C4" w:rsidRDefault="006520C4" w:rsidP="006520C4">
      <w:pPr>
        <w:spacing w:after="0" w:line="240" w:lineRule="auto"/>
        <w:ind w:left="709"/>
        <w:jc w:val="left"/>
        <w:rPr>
          <w:lang w:val="es-ES"/>
        </w:rPr>
      </w:pPr>
      <w:r w:rsidRPr="006520C4">
        <w:rPr>
          <w:kern w:val="0"/>
          <w:sz w:val="22"/>
          <w:szCs w:val="22"/>
          <w:lang w:val="es-ES" w:eastAsia="en-US"/>
        </w:rPr>
        <w:t>• Información financiera y de seguros</w:t>
      </w:r>
    </w:p>
    <w:p w14:paraId="47A46847" w14:textId="0DFC3803" w:rsidR="00420974" w:rsidRPr="006520C4" w:rsidRDefault="00420974" w:rsidP="006520C4">
      <w:pPr>
        <w:spacing w:after="0" w:line="240" w:lineRule="auto"/>
        <w:ind w:left="709"/>
        <w:jc w:val="left"/>
        <w:rPr>
          <w:lang w:val="es-ES"/>
        </w:rPr>
      </w:pPr>
      <w:r w:rsidRPr="006520C4">
        <w:rPr>
          <w:lang w:val="es-ES"/>
        </w:rPr>
        <w:br w:type="page"/>
      </w:r>
    </w:p>
    <w:p w14:paraId="74391905" w14:textId="2F16A118" w:rsidR="00EF5F9D" w:rsidRPr="006520C4" w:rsidRDefault="006F2E82" w:rsidP="00263497">
      <w:pPr>
        <w:pStyle w:val="Ttulo1"/>
        <w:rPr>
          <w:lang w:val="es-ES"/>
        </w:rPr>
      </w:pPr>
      <w:r>
        <w:rPr>
          <w:noProof/>
        </w:rPr>
        <w:lastRenderedPageBreak/>
        <w:drawing>
          <wp:anchor distT="0" distB="0" distL="114300" distR="114300" simplePos="0" relativeHeight="251661312" behindDoc="0" locked="0" layoutInCell="1" allowOverlap="1" wp14:anchorId="579B8FA8" wp14:editId="4A6790F6">
            <wp:simplePos x="0" y="0"/>
            <wp:positionH relativeFrom="column">
              <wp:posOffset>3008539</wp:posOffset>
            </wp:positionH>
            <wp:positionV relativeFrom="paragraph">
              <wp:posOffset>624205</wp:posOffset>
            </wp:positionV>
            <wp:extent cx="2912400" cy="2185200"/>
            <wp:effectExtent l="0" t="0" r="2540" b="5715"/>
            <wp:wrapSquare wrapText="bothSides"/>
            <wp:docPr id="12" name="Kuva 12" descr="Kuva, joka sisältää kohteen ulko, taiv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ulko, taivas&#10;&#10;Kuvaus luotu automaattisesti"/>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2400" cy="2185200"/>
                    </a:xfrm>
                    <a:prstGeom prst="rect">
                      <a:avLst/>
                    </a:prstGeom>
                  </pic:spPr>
                </pic:pic>
              </a:graphicData>
            </a:graphic>
            <wp14:sizeRelH relativeFrom="margin">
              <wp14:pctWidth>0</wp14:pctWidth>
            </wp14:sizeRelH>
            <wp14:sizeRelV relativeFrom="margin">
              <wp14:pctHeight>0</wp14:pctHeight>
            </wp14:sizeRelV>
          </wp:anchor>
        </w:drawing>
      </w:r>
      <w:r w:rsidR="006520C4" w:rsidRPr="006520C4">
        <w:rPr>
          <w:lang w:val="es-ES"/>
        </w:rPr>
        <w:t>Protección contra las inclemencias del tiempo y control de la humedad</w:t>
      </w:r>
    </w:p>
    <w:p w14:paraId="2E0528F8" w14:textId="0DD9C8B6" w:rsidR="006F2E82" w:rsidRPr="006F2E82" w:rsidRDefault="006F2E82" w:rsidP="00C22169">
      <w:pPr>
        <w:rPr>
          <w:lang w:val="es-ES"/>
        </w:rPr>
      </w:pPr>
      <w:r>
        <w:rPr>
          <w:noProof/>
        </w:rPr>
        <mc:AlternateContent>
          <mc:Choice Requires="wps">
            <w:drawing>
              <wp:anchor distT="0" distB="0" distL="114300" distR="114300" simplePos="0" relativeHeight="251663360" behindDoc="0" locked="0" layoutInCell="1" allowOverlap="1" wp14:anchorId="7A670372" wp14:editId="2B788604">
                <wp:simplePos x="0" y="0"/>
                <wp:positionH relativeFrom="column">
                  <wp:posOffset>3008539</wp:posOffset>
                </wp:positionH>
                <wp:positionV relativeFrom="paragraph">
                  <wp:posOffset>2204448</wp:posOffset>
                </wp:positionV>
                <wp:extent cx="2912110" cy="635"/>
                <wp:effectExtent l="0" t="0" r="0" b="0"/>
                <wp:wrapSquare wrapText="bothSides"/>
                <wp:docPr id="2" name="Tekstiruutu 2"/>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1CA9A5D7" w14:textId="05B64743" w:rsidR="000A360B" w:rsidRPr="006520C4" w:rsidRDefault="006520C4" w:rsidP="000A360B">
                            <w:pPr>
                              <w:pStyle w:val="Descripcin"/>
                              <w:rPr>
                                <w:noProof/>
                                <w:sz w:val="24"/>
                                <w:szCs w:val="20"/>
                                <w:lang w:val="es-ES"/>
                              </w:rPr>
                            </w:pPr>
                            <w:r w:rsidRPr="006520C4">
                              <w:rPr>
                                <w:lang w:val="es-ES"/>
                              </w:rPr>
                              <w:t>Imagen 2 Protección contra la intemperie para la escuela de madera de Tuupala, Kuhmo, Finlandia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670372" id="Tekstiruutu 2" o:spid="_x0000_s1029" type="#_x0000_t202" style="position:absolute;left:0;text-align:left;margin-left:236.9pt;margin-top:173.6pt;width:229.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" stroked="f">
                <v:textbox style="mso-fit-shape-to-text:t" inset="0,0,0,0">
                  <w:txbxContent>
                    <w:p w14:paraId="1CA9A5D7" w14:textId="05B64743" w:rsidR="000A360B" w:rsidRPr="006520C4" w:rsidRDefault="006520C4" w:rsidP="000A360B">
                      <w:pPr>
                        <w:pStyle w:val="Caption"/>
                        <w:rPr>
                          <w:noProof/>
                          <w:sz w:val="24"/>
                          <w:szCs w:val="20"/>
                          <w:lang w:val="es-ES"/>
                        </w:rPr>
                      </w:pPr>
                      <w:r w:rsidRPr="006520C4">
                        <w:rPr>
                          <w:lang w:val="es-ES"/>
                        </w:rPr>
                        <w:t xml:space="preserve">Imagen 2 Protección contra la intemperie para la escuela de madera de </w:t>
                      </w:r>
                      <w:proofErr w:type="spellStart"/>
                      <w:r w:rsidRPr="006520C4">
                        <w:rPr>
                          <w:lang w:val="es-ES"/>
                        </w:rPr>
                        <w:t>Tuupala</w:t>
                      </w:r>
                      <w:proofErr w:type="spellEnd"/>
                      <w:r w:rsidRPr="006520C4">
                        <w:rPr>
                          <w:lang w:val="es-ES"/>
                        </w:rPr>
                        <w:t xml:space="preserve">, </w:t>
                      </w:r>
                      <w:proofErr w:type="spellStart"/>
                      <w:r w:rsidRPr="006520C4">
                        <w:rPr>
                          <w:lang w:val="es-ES"/>
                        </w:rPr>
                        <w:t>Kuhmo</w:t>
                      </w:r>
                      <w:proofErr w:type="spellEnd"/>
                      <w:r w:rsidRPr="006520C4">
                        <w:rPr>
                          <w:lang w:val="es-ES"/>
                        </w:rPr>
                        <w:t>, Finlandia</w:t>
                      </w:r>
                    </w:p>
                  </w:txbxContent>
                </v:textbox>
                <w10:wrap type="square"/>
              </v:shape>
            </w:pict>
          </mc:Fallback>
        </mc:AlternateContent>
      </w:r>
      <w:r w:rsidRPr="006F2E82">
        <w:rPr>
          <w:lang w:val="es-ES"/>
        </w:rPr>
        <w:t>El constructor decide en principio el nivel de protección del sitio ya en la fase de planificación del proyecto, y el contratista principal del sitio planifica las medidas de gestión de la humedad en función de los objetivos establecidos. El nivel de protección se decide si el edificio en su conjunto está protegido o si el objetivo es gestionar los riesgos de humedad mediante la protección local de materiales, estructuras sin terminar y terminadas.</w:t>
      </w:r>
    </w:p>
    <w:p w14:paraId="6E37F92E" w14:textId="77777777" w:rsidR="006F2E82" w:rsidRPr="006F2E82" w:rsidRDefault="006F2E82" w:rsidP="006F2E82">
      <w:pPr>
        <w:rPr>
          <w:lang w:val="es-ES"/>
        </w:rPr>
      </w:pPr>
      <w:r w:rsidRPr="006F2E82">
        <w:rPr>
          <w:lang w:val="es-ES"/>
        </w:rPr>
        <w:t>Los diseñadores deben considerar el estrés por humedad de las estructuras durante la construcción y diseñar las estructuras de modo que se pueda eliminar la humedad estructural.</w:t>
      </w:r>
    </w:p>
    <w:p w14:paraId="745F587D" w14:textId="77161DD8" w:rsidR="006F2E82" w:rsidRPr="006F2E82" w:rsidRDefault="006F2E82" w:rsidP="006F2E82">
      <w:pPr>
        <w:rPr>
          <w:lang w:val="es-ES"/>
        </w:rPr>
      </w:pPr>
      <w:r w:rsidRPr="006F2E82">
        <w:rPr>
          <w:lang w:val="es-ES"/>
        </w:rPr>
        <w:t>Proteger las estructuras de la humedad es siempre más eficaz que secar las estructuras, por lo que la solución de protección general incluye una sala de protección contra la intemperie que cubre todo el edificio y la protección de fachada asociada. Las cubiertas protectoras se utilizan para la protección local, así como varias estructuras de protección a construir. Para minimizar los riesgos de humedad en el sitio de construcción, se protegen al menos las fases de trabajo y las estructuras expuestas a la intemperie</w:t>
      </w:r>
      <w:r w:rsidR="00252DDC">
        <w:rPr>
          <w:lang w:val="es-ES"/>
        </w:rPr>
        <w:t>, así como</w:t>
      </w:r>
      <w:r w:rsidRPr="006F2E82">
        <w:rPr>
          <w:lang w:val="es-ES"/>
        </w:rPr>
        <w:t xml:space="preserve"> los materiales de construcción requeridos en el sitio de construcción.</w:t>
      </w:r>
    </w:p>
    <w:p w14:paraId="08D29A24" w14:textId="5EAEFB07" w:rsidR="006F2E82" w:rsidRPr="006F2E82" w:rsidRDefault="006F2E82" w:rsidP="006F2E82">
      <w:pPr>
        <w:rPr>
          <w:lang w:val="es-ES"/>
        </w:rPr>
      </w:pPr>
      <w:r w:rsidRPr="006F2E82">
        <w:rPr>
          <w:lang w:val="es-ES"/>
        </w:rPr>
        <w:t xml:space="preserve">El revestimiento exterior del edificio debe cerrarse antes de iniciar las obras interiores. Se presta especial atención a la estanqueidad de las aberturas y </w:t>
      </w:r>
      <w:r w:rsidR="00252DDC">
        <w:rPr>
          <w:lang w:val="es-ES"/>
        </w:rPr>
        <w:t>pasamuros</w:t>
      </w:r>
      <w:r w:rsidRPr="006F2E82">
        <w:rPr>
          <w:lang w:val="es-ES"/>
        </w:rPr>
        <w:t xml:space="preserve"> en el techo de agua antes de comenzar el trabajo interior. Cuando </w:t>
      </w:r>
      <w:r w:rsidR="003973F5">
        <w:rPr>
          <w:lang w:val="es-ES"/>
        </w:rPr>
        <w:t>el recubrimiento</w:t>
      </w:r>
      <w:r w:rsidRPr="006F2E82">
        <w:rPr>
          <w:lang w:val="es-ES"/>
        </w:rPr>
        <w:t xml:space="preserve"> exterior está </w:t>
      </w:r>
      <w:r w:rsidR="003973F5">
        <w:rPr>
          <w:lang w:val="es-ES"/>
        </w:rPr>
        <w:t>estanco</w:t>
      </w:r>
      <w:r w:rsidRPr="006F2E82">
        <w:rPr>
          <w:lang w:val="es-ES"/>
        </w:rPr>
        <w:t xml:space="preserve">, se puede </w:t>
      </w:r>
      <w:r w:rsidR="003973F5">
        <w:rPr>
          <w:lang w:val="es-ES"/>
        </w:rPr>
        <w:t>aplicar</w:t>
      </w:r>
      <w:r w:rsidRPr="006F2E82">
        <w:rPr>
          <w:lang w:val="es-ES"/>
        </w:rPr>
        <w:t xml:space="preserve"> </w:t>
      </w:r>
      <w:r w:rsidRPr="006F2E82">
        <w:rPr>
          <w:lang w:val="es-ES"/>
        </w:rPr>
        <w:lastRenderedPageBreak/>
        <w:t xml:space="preserve">calor para acelerar el secado. Los pasos de trabajo que causan estrés por humedad significativo, como fundiciones de superficies grandes o trabajos de nivelación, se completan antes de instalar materiales sensibles a la humedad. A medida que avanza </w:t>
      </w:r>
      <w:r w:rsidR="003973F5">
        <w:rPr>
          <w:lang w:val="es-ES"/>
        </w:rPr>
        <w:t>la obra</w:t>
      </w:r>
      <w:r w:rsidRPr="006F2E82">
        <w:rPr>
          <w:lang w:val="es-ES"/>
        </w:rPr>
        <w:t xml:space="preserve">, </w:t>
      </w:r>
      <w:r w:rsidR="003973F5">
        <w:rPr>
          <w:lang w:val="es-ES"/>
        </w:rPr>
        <w:t xml:space="preserve">esta debe limpiarse y ordenarse, </w:t>
      </w:r>
      <w:r w:rsidRPr="006F2E82">
        <w:rPr>
          <w:lang w:val="es-ES"/>
        </w:rPr>
        <w:t>por ejemplo, el trabajo que genera polvo, de modo que el trabajo de la fase de acabado se puede realizar en condiciones libres de polvo.</w:t>
      </w:r>
    </w:p>
    <w:p w14:paraId="2F32F13D" w14:textId="12700BC1" w:rsidR="006F2E82" w:rsidRPr="006F2E82" w:rsidRDefault="006F2E82" w:rsidP="006F2E82">
      <w:pPr>
        <w:rPr>
          <w:lang w:val="es-ES"/>
        </w:rPr>
      </w:pPr>
      <w:r w:rsidRPr="006F2E82">
        <w:rPr>
          <w:lang w:val="es-ES"/>
        </w:rPr>
        <w:t>Los materiales y estructuras de construcción se humedecen por diversas razones. Los daños a los materiales de protección o las fugas de agua debido a una falla de la tubería humedecen rápidamente las estructuras, así como las estructuras que están mal protegidas de la lluvia y la nieve o las corrientes causadas por las inundaciones de agua superficial. También se suele pasar por alto la humectación de materiales y estructuras causada por el suelo húmedo, la humedad del suelo o el agua utilizada en el lugar y la condensación del vapor de agua. Además, debe recordarse que muchas estructuras o materiales de construcción utilizan incluso grandes cantidades de agua, que, cuando la estructura se seca, se condensa en superficies interiores frías en un espacio mal ventilado.</w:t>
      </w:r>
    </w:p>
    <w:p w14:paraId="78B64527" w14:textId="6A8353C5" w:rsidR="00EF5F9D" w:rsidRPr="006F2E82" w:rsidRDefault="006F2E82" w:rsidP="000A360B">
      <w:pPr>
        <w:pStyle w:val="Ttulo1"/>
        <w:rPr>
          <w:lang w:val="es-ES"/>
        </w:rPr>
      </w:pPr>
      <w:r w:rsidRPr="006F2E82">
        <w:rPr>
          <w:lang w:val="es-ES"/>
        </w:rPr>
        <w:t>Gestión del trabajo</w:t>
      </w:r>
    </w:p>
    <w:p w14:paraId="5201245F" w14:textId="1C945B78" w:rsidR="006F2E82" w:rsidRPr="006F2E82" w:rsidRDefault="006F2E82" w:rsidP="006F2E82">
      <w:pPr>
        <w:rPr>
          <w:lang w:val="es-ES"/>
        </w:rPr>
      </w:pPr>
      <w:r w:rsidRPr="006F2E82">
        <w:rPr>
          <w:lang w:val="es-ES"/>
        </w:rPr>
        <w:t xml:space="preserve">Las personas rara vez son idénticas entre sí, ya que sus diferencias surgen de la historia, la cultura de origen y la personalidad. Las personas no siempre se comprenden entre sí o interactúan con situaciones exactamente de la misma manera, pero tienen que interpretarse </w:t>
      </w:r>
      <w:r w:rsidR="003973F5">
        <w:rPr>
          <w:lang w:val="es-ES"/>
        </w:rPr>
        <w:t xml:space="preserve">todas las </w:t>
      </w:r>
      <w:r w:rsidRPr="006F2E82">
        <w:rPr>
          <w:lang w:val="es-ES"/>
        </w:rPr>
        <w:t>situaciones. Solo menos del 10% de</w:t>
      </w:r>
      <w:r w:rsidR="003973F5">
        <w:rPr>
          <w:lang w:val="es-ES"/>
        </w:rPr>
        <w:t xml:space="preserve"> la</w:t>
      </w:r>
      <w:r w:rsidRPr="006F2E82">
        <w:rPr>
          <w:lang w:val="es-ES"/>
        </w:rPr>
        <w:t xml:space="preserve"> interacción humana son palabras y habla, el resto son expresiones, gestos, peso del sonido y posturas corporales. De hecho, gran parte del desafío de la comunicación y la interacción proviene de malas interpretaciones. También dan lugar a sentimientos que conducen a decisiones menos constructivas.</w:t>
      </w:r>
    </w:p>
    <w:p w14:paraId="10DD2136" w14:textId="77777777" w:rsidR="006F2E82" w:rsidRPr="006F2E82" w:rsidRDefault="006F2E82" w:rsidP="006F2E82">
      <w:pPr>
        <w:rPr>
          <w:lang w:val="es-ES"/>
        </w:rPr>
      </w:pPr>
      <w:r w:rsidRPr="006F2E82">
        <w:rPr>
          <w:lang w:val="es-ES"/>
        </w:rPr>
        <w:t xml:space="preserve">La gestión incluye todas las actividades orientadoras o evaluativas que se realizan en la organización para concretar las metas y objetivos, mantener las condiciones operativas y orientar las actividades de acuerdo </w:t>
      </w:r>
      <w:r w:rsidRPr="006F2E82">
        <w:rPr>
          <w:lang w:val="es-ES"/>
        </w:rPr>
        <w:lastRenderedPageBreak/>
        <w:t>con las metas establecidas. La tarea básica de la dirección es apoyar las actividades de la organización y crear las mejores condiciones posibles para un trabajo productivo y de alta calidad.</w:t>
      </w:r>
    </w:p>
    <w:p w14:paraId="0E4FE026" w14:textId="08D27800" w:rsidR="006F2E82" w:rsidRPr="006F2E82" w:rsidRDefault="006F2E82" w:rsidP="006F2E82">
      <w:pPr>
        <w:rPr>
          <w:lang w:val="es-ES"/>
        </w:rPr>
      </w:pPr>
      <w:r w:rsidRPr="006F2E82">
        <w:rPr>
          <w:lang w:val="es-ES"/>
        </w:rPr>
        <w:t xml:space="preserve">El liderazgo se puede dividir en liderar personas y administrar </w:t>
      </w:r>
      <w:r w:rsidR="00DE019D">
        <w:rPr>
          <w:lang w:val="es-ES"/>
        </w:rPr>
        <w:t>tareas</w:t>
      </w:r>
      <w:r w:rsidRPr="006F2E82">
        <w:rPr>
          <w:lang w:val="es-ES"/>
        </w:rPr>
        <w:t>.</w:t>
      </w:r>
    </w:p>
    <w:p w14:paraId="2956C8E1" w14:textId="471B51E8" w:rsidR="006F2E82" w:rsidRPr="006F2E82" w:rsidRDefault="006F2E82" w:rsidP="006F2E82">
      <w:pPr>
        <w:rPr>
          <w:lang w:val="es-ES"/>
        </w:rPr>
      </w:pPr>
      <w:r w:rsidRPr="006F2E82">
        <w:rPr>
          <w:lang w:val="es-ES"/>
        </w:rPr>
        <w:t>Liderar personas es siempre interactivo e influye en el comportamiento humano, lo que incluye, por ejemplo, la gestión del trabajo, la gestión de la red del equipo, así como a los subcontratistas, la programación y el ritmo de trabajo.</w:t>
      </w:r>
    </w:p>
    <w:p w14:paraId="016526A0" w14:textId="77777777" w:rsidR="006F2E82" w:rsidRPr="006F2E82" w:rsidRDefault="006F2E82" w:rsidP="006F2E82">
      <w:pPr>
        <w:rPr>
          <w:lang w:val="es-ES"/>
        </w:rPr>
      </w:pPr>
      <w:r w:rsidRPr="006F2E82">
        <w:rPr>
          <w:lang w:val="es-ES"/>
        </w:rPr>
        <w:t>La gestión de casos incluye la gestión de la planificación, la puntualidad de las comparaciones de materiales (es decir, JOT), el mantenimiento de una base de datos electrónica, la gestión y el almacenamiento de los datos entrantes.</w:t>
      </w:r>
    </w:p>
    <w:p w14:paraId="20877529" w14:textId="77777777" w:rsidR="006F2E82" w:rsidRPr="006F2E82" w:rsidRDefault="006F2E82" w:rsidP="006F2E82">
      <w:pPr>
        <w:rPr>
          <w:lang w:val="es-ES"/>
        </w:rPr>
      </w:pPr>
      <w:r w:rsidRPr="006F2E82">
        <w:rPr>
          <w:lang w:val="es-ES"/>
        </w:rPr>
        <w:t>Directiva 96/71 / CE (documento 31996L0071) y §13 de la Ley 738/2002 de seguridad y salud en el trabajo de Finlandia sobre planificación del trabajo:</w:t>
      </w:r>
    </w:p>
    <w:p w14:paraId="07A65FBE" w14:textId="77777777" w:rsidR="006F2E82" w:rsidRPr="006F2E82" w:rsidRDefault="006F2E82" w:rsidP="006F2E82">
      <w:pPr>
        <w:rPr>
          <w:i/>
          <w:iCs/>
          <w:lang w:val="es-ES"/>
        </w:rPr>
      </w:pPr>
      <w:r w:rsidRPr="006F2E82">
        <w:rPr>
          <w:i/>
          <w:iCs/>
          <w:lang w:val="es-ES"/>
        </w:rPr>
        <w:t>El diseño y dimensionamiento de la obra debe tener en cuenta las condiciones físicas y mentales de los trabajadores para evitar o reducir el daño o peligro a la seguridad o salud del trabajador causado por la carga de trabajo.</w:t>
      </w:r>
    </w:p>
    <w:p w14:paraId="75ED0F5E" w14:textId="61A87D41" w:rsidR="003E0907" w:rsidRPr="006F2E82" w:rsidRDefault="006F2E82" w:rsidP="006F2E82">
      <w:pPr>
        <w:rPr>
          <w:i/>
          <w:iCs/>
          <w:lang w:val="es-ES"/>
        </w:rPr>
      </w:pPr>
      <w:r w:rsidRPr="006F2E82">
        <w:rPr>
          <w:i/>
          <w:iCs/>
          <w:lang w:val="es-ES"/>
        </w:rPr>
        <w:t>Las cualidades de un buen supervisor incluyen motivar y comprometer al personal con una tarea y metas básicas, apreciar el buen liderazgo y querer ser un líder de personas, y ser capaz de compartir información con claridad y tener un buen autocontrol, ser planificado y anticipado,</w:t>
      </w:r>
      <w:r w:rsidR="00DE019D">
        <w:rPr>
          <w:i/>
          <w:iCs/>
          <w:lang w:val="es-ES"/>
        </w:rPr>
        <w:t xml:space="preserve"> así como</w:t>
      </w:r>
      <w:r w:rsidRPr="006F2E82">
        <w:rPr>
          <w:i/>
          <w:iCs/>
          <w:lang w:val="es-ES"/>
        </w:rPr>
        <w:t xml:space="preserve"> tener un sentido de metas y objetivos laborales.</w:t>
      </w:r>
    </w:p>
    <w:p w14:paraId="451E56CE" w14:textId="37F4F541" w:rsidR="003E0907" w:rsidRPr="006F2E82" w:rsidRDefault="003E0907">
      <w:pPr>
        <w:spacing w:after="0" w:line="240" w:lineRule="auto"/>
        <w:jc w:val="left"/>
        <w:rPr>
          <w:lang w:val="es-ES"/>
        </w:rPr>
      </w:pPr>
      <w:r w:rsidRPr="006F2E82">
        <w:rPr>
          <w:lang w:val="es-ES"/>
        </w:rPr>
        <w:br w:type="page"/>
      </w:r>
    </w:p>
    <w:p w14:paraId="4B717EFA" w14:textId="4E31E9FC" w:rsidR="003E0907" w:rsidRPr="006F2E82" w:rsidRDefault="006F2E82" w:rsidP="003E0907">
      <w:pPr>
        <w:pStyle w:val="Ttulo1"/>
        <w:rPr>
          <w:lang w:val="es-ES"/>
        </w:rPr>
      </w:pPr>
      <w:r w:rsidRPr="006F2E82">
        <w:rPr>
          <w:lang w:val="es-ES"/>
        </w:rPr>
        <w:lastRenderedPageBreak/>
        <w:t>Lista de referencias</w:t>
      </w:r>
    </w:p>
    <w:p w14:paraId="29695170" w14:textId="56CD5566" w:rsidR="0015702B" w:rsidRPr="009C6E8C" w:rsidRDefault="000F7602" w:rsidP="003E0907">
      <w:pPr>
        <w:rPr>
          <w:lang w:val="fi-FI"/>
        </w:rPr>
      </w:pPr>
      <w:r>
        <w:rPr>
          <w:lang w:val="fi-FI"/>
        </w:rPr>
        <w:t xml:space="preserve">Koskenvesa, A., Sahlstedt, S., Mäki, T., Kivimäki, C., Lahtinen, M., Junnonen J. &amp; Viita, J. Laadukasta rakentamista. Työmaan hyviä käytäntöjä. 2015. Espoo: Mittaviiva Oy. Talonrakennusteollisuus ry. </w:t>
      </w:r>
      <w:r w:rsidRPr="009C6E8C">
        <w:rPr>
          <w:lang w:val="fi-FI"/>
        </w:rPr>
        <w:t xml:space="preserve">Available: </w:t>
      </w:r>
      <w:hyperlink r:id="rId16" w:history="1">
        <w:r w:rsidRPr="009C6E8C">
          <w:rPr>
            <w:rStyle w:val="Hipervnculo"/>
            <w:lang w:val="fi-FI"/>
          </w:rPr>
          <w:t>https://www.rakennusteollisuus.fi/globalassets/laatu/laadukasta_rakentamista_2015_netti_isbn_.pdf</w:t>
        </w:r>
      </w:hyperlink>
    </w:p>
    <w:p w14:paraId="13E8ADD1" w14:textId="099F5CE8" w:rsidR="000F7602" w:rsidRPr="009C6E8C" w:rsidRDefault="000F7602" w:rsidP="003E0907">
      <w:pPr>
        <w:rPr>
          <w:lang w:val="fi-FI"/>
        </w:rPr>
      </w:pPr>
      <w:r w:rsidRPr="000F7602">
        <w:rPr>
          <w:lang w:val="fi-FI"/>
        </w:rPr>
        <w:t>Koskenvesa, A., Sahlstedt, S</w:t>
      </w:r>
      <w:r>
        <w:rPr>
          <w:lang w:val="fi-FI"/>
        </w:rPr>
        <w:t xml:space="preserve">., Lindberg, R., Kivimäki, C., Koistinen, L., Palolahti, T. &amp; Lahtinen, M. Toimiva työmaa. Hyvät käytännöt. 2014. Espoo: Mittaviiva Oy. Talonrakennusteollisuus ry. </w:t>
      </w:r>
      <w:r w:rsidRPr="009C6E8C">
        <w:rPr>
          <w:lang w:val="fi-FI"/>
        </w:rPr>
        <w:t xml:space="preserve">Available: </w:t>
      </w:r>
      <w:hyperlink r:id="rId17" w:history="1">
        <w:r w:rsidRPr="009C6E8C">
          <w:rPr>
            <w:rStyle w:val="Hipervnculo"/>
            <w:lang w:val="fi-FI"/>
          </w:rPr>
          <w:t>http://www.paremmanlaadunpuolesta.fi/uploads/8/1/2/2/81220848/toimiva_tyomaa_2014.pdf</w:t>
        </w:r>
      </w:hyperlink>
    </w:p>
    <w:p w14:paraId="0BB29A25" w14:textId="708B41D4" w:rsidR="003E0907" w:rsidRDefault="003E0907" w:rsidP="003E0907">
      <w:pPr>
        <w:rPr>
          <w:lang w:val="fi-FI"/>
        </w:rPr>
      </w:pPr>
      <w:r w:rsidRPr="009C6E8C">
        <w:rPr>
          <w:lang w:val="fi-FI"/>
        </w:rPr>
        <w:t xml:space="preserve">Ratu 0431. </w:t>
      </w:r>
      <w:r w:rsidRPr="00741E40">
        <w:rPr>
          <w:lang w:val="fi-FI"/>
        </w:rPr>
        <w:t>Vesikaton vedeneristys. Menekit ja menetelmät.</w:t>
      </w:r>
      <w:r>
        <w:rPr>
          <w:lang w:val="fi-FI"/>
        </w:rPr>
        <w:t xml:space="preserve"> 2015. Helsinki: Rakennustieto Oy</w:t>
      </w:r>
    </w:p>
    <w:p w14:paraId="69461E09" w14:textId="77777777" w:rsidR="003F2C83" w:rsidRDefault="00EF4764" w:rsidP="003E0907">
      <w:pPr>
        <w:rPr>
          <w:lang w:val="fi-FI"/>
        </w:rPr>
      </w:pPr>
      <w:r>
        <w:rPr>
          <w:lang w:val="fi-FI"/>
        </w:rPr>
        <w:t>Työturvallisuuslaki. 2002. 01.01.2003/738</w:t>
      </w:r>
    </w:p>
    <w:p w14:paraId="45EE81BC" w14:textId="02E85C92" w:rsidR="003E0907" w:rsidRPr="003E0907" w:rsidRDefault="003F2C83" w:rsidP="003E0907">
      <w:pPr>
        <w:rPr>
          <w:lang w:val="fi-FI"/>
        </w:rPr>
      </w:pPr>
      <w:r>
        <w:rPr>
          <w:lang w:val="fi-FI"/>
        </w:rPr>
        <w:t>Directive 96/71/EY. Document 31996L0071. 1996. 16.12.1996.</w:t>
      </w:r>
      <w:r w:rsidR="00EF4764">
        <w:rPr>
          <w:lang w:val="fi-FI"/>
        </w:rPr>
        <w:t xml:space="preserve"> </w:t>
      </w:r>
    </w:p>
    <w:sectPr w:rsidR="003E0907" w:rsidRPr="003E0907" w:rsidSect="006E20D8">
      <w:headerReference w:type="default" r:id="rId18"/>
      <w:footerReference w:type="default" r:id="rId19"/>
      <w:footerReference w:type="first" r:id="rId20"/>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12FE3" w14:textId="77777777" w:rsidR="00547466" w:rsidRDefault="00547466" w:rsidP="00D45945">
      <w:pPr>
        <w:spacing w:after="0" w:line="240" w:lineRule="auto"/>
      </w:pPr>
      <w:r>
        <w:rPr>
          <w:lang w:val="fi"/>
        </w:rPr>
        <w:separator/>
      </w:r>
    </w:p>
  </w:endnote>
  <w:endnote w:type="continuationSeparator" w:id="0">
    <w:p w14:paraId="265BEBC7" w14:textId="77777777" w:rsidR="00547466" w:rsidRDefault="00547466" w:rsidP="00D45945">
      <w:pPr>
        <w:spacing w:after="0" w:line="240" w:lineRule="auto"/>
      </w:pPr>
      <w:r>
        <w:rPr>
          <w:lang w:val="fi"/>
        </w:rPr>
        <w:continuationSeparator/>
      </w:r>
    </w:p>
  </w:endnote>
  <w:endnote w:type="continuationNotice" w:id="1">
    <w:p w14:paraId="1AC2B732" w14:textId="77777777" w:rsidR="00547466" w:rsidRDefault="005474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3FAB2A8D" w:rsidR="005F3FB1" w:rsidRDefault="006E20D8">
        <w:pPr>
          <w:pStyle w:val="Piedepgina"/>
          <w:pBdr>
            <w:top w:val="single" w:sz="4" w:space="1" w:color="D9D9D9" w:themeColor="background1" w:themeShade="D9"/>
          </w:pBdr>
          <w:jc w:val="right"/>
        </w:pPr>
        <w:r>
          <w:rPr>
            <w:noProof/>
            <w:lang w:val="fi"/>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B423F5">
          <w:rPr>
            <w:noProof/>
            <w:lang w:val="fi"/>
          </w:rPr>
          <w:t>8</w:t>
        </w:r>
        <w:r w:rsidR="005F3FB1">
          <w:rPr>
            <w:noProof/>
            <w:lang w:val="fi"/>
          </w:rPr>
          <w:fldChar w:fldCharType="end"/>
        </w:r>
        <w:r w:rsidR="005F3FB1">
          <w:rPr>
            <w:lang w:val="fi"/>
          </w:rPr>
          <w:t xml:space="preserve"> | </w:t>
        </w:r>
        <w:r w:rsidR="008309A7">
          <w:rPr>
            <w:color w:val="7F7F7F" w:themeColor="background1" w:themeShade="7F"/>
            <w:spacing w:val="60"/>
            <w:lang w:val="fi"/>
          </w:rPr>
          <w:t>Pag</w:t>
        </w:r>
        <w:r w:rsidR="006520C4">
          <w:rPr>
            <w:color w:val="7F7F7F" w:themeColor="background1" w:themeShade="7F"/>
            <w:spacing w:val="60"/>
            <w:lang w:val="es-ES"/>
          </w:rPr>
          <w:t>ína</w:t>
        </w:r>
      </w:p>
    </w:sdtContent>
  </w:sdt>
  <w:p w14:paraId="7B0BF032" w14:textId="637DA65B" w:rsidR="00751121" w:rsidRDefault="006E20D8" w:rsidP="006E20D8">
    <w:pPr>
      <w:pStyle w:val="Piedepgina"/>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Piedepgina"/>
      <w:tabs>
        <w:tab w:val="clear" w:pos="4680"/>
        <w:tab w:val="clear" w:pos="9360"/>
        <w:tab w:val="left" w:pos="6540"/>
      </w:tabs>
    </w:pPr>
    <w:r>
      <w:rPr>
        <w:noProof/>
        <w:lang w:val="fi"/>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fi"/>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AB90B" w14:textId="77777777" w:rsidR="00547466" w:rsidRDefault="00547466" w:rsidP="00D45945">
      <w:pPr>
        <w:spacing w:after="0" w:line="240" w:lineRule="auto"/>
      </w:pPr>
      <w:r>
        <w:rPr>
          <w:lang w:val="fi"/>
        </w:rPr>
        <w:separator/>
      </w:r>
    </w:p>
  </w:footnote>
  <w:footnote w:type="continuationSeparator" w:id="0">
    <w:p w14:paraId="4DC3859A" w14:textId="77777777" w:rsidR="00547466" w:rsidRDefault="00547466" w:rsidP="00D45945">
      <w:pPr>
        <w:spacing w:after="0" w:line="240" w:lineRule="auto"/>
      </w:pPr>
      <w:r>
        <w:rPr>
          <w:lang w:val="fi"/>
        </w:rPr>
        <w:continuationSeparator/>
      </w:r>
    </w:p>
  </w:footnote>
  <w:footnote w:type="continuationNotice" w:id="1">
    <w:p w14:paraId="71E3569E" w14:textId="77777777" w:rsidR="00547466" w:rsidRDefault="005474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Encabezado"/>
      <w:tabs>
        <w:tab w:val="left" w:pos="2355"/>
        <w:tab w:val="right" w:pos="8460"/>
      </w:tabs>
      <w:ind w:left="-1418"/>
      <w:jc w:val="left"/>
    </w:pPr>
    <w:r w:rsidRPr="002D17AA">
      <w:rPr>
        <w:b/>
        <w:bCs/>
        <w:noProof/>
        <w:color w:val="538135"/>
        <w:sz w:val="28"/>
        <w:szCs w:val="24"/>
        <w:lang w:val="fi"/>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23A58"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fi"/>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F9609D2"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Encabezado"/>
      <w:tabs>
        <w:tab w:val="left" w:pos="2355"/>
        <w:tab w:val="right" w:pos="8460"/>
      </w:tabs>
      <w:ind w:left="-1418"/>
      <w:jc w:val="left"/>
    </w:pPr>
  </w:p>
  <w:p w14:paraId="4886F6DE" w14:textId="346E9A0C" w:rsidR="00680680" w:rsidRDefault="00680680" w:rsidP="0002165B">
    <w:pPr>
      <w:pStyle w:val="Encabezado"/>
      <w:tabs>
        <w:tab w:val="left" w:pos="2355"/>
        <w:tab w:val="right" w:pos="8460"/>
      </w:tabs>
      <w:ind w:left="-1418"/>
      <w:jc w:val="left"/>
    </w:pPr>
  </w:p>
  <w:p w14:paraId="121892CF" w14:textId="77777777" w:rsidR="00680680" w:rsidRDefault="00680680" w:rsidP="0002165B">
    <w:pPr>
      <w:pStyle w:val="Encabezado"/>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0A76AC96"/>
    <w:lvl w:ilvl="0" w:tplc="FA124456">
      <w:start w:val="1"/>
      <w:numFmt w:val="decimal"/>
      <w:pStyle w:val="Ttulo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4790798"/>
    <w:multiLevelType w:val="hybridMultilevel"/>
    <w:tmpl w:val="B66CC3C0"/>
    <w:lvl w:ilvl="0" w:tplc="C3344FF4">
      <w:start w:val="1"/>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A334FCC"/>
    <w:multiLevelType w:val="hybridMultilevel"/>
    <w:tmpl w:val="4754B7EA"/>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1E87592D"/>
    <w:multiLevelType w:val="hybridMultilevel"/>
    <w:tmpl w:val="D7C8D4B0"/>
    <w:lvl w:ilvl="0" w:tplc="0CAC7804">
      <w:start w:val="1"/>
      <w:numFmt w:val="bullet"/>
      <w:lvlText w:val="•"/>
      <w:lvlJc w:val="left"/>
      <w:pPr>
        <w:tabs>
          <w:tab w:val="num" w:pos="720"/>
        </w:tabs>
        <w:ind w:left="720" w:hanging="360"/>
      </w:pPr>
      <w:rPr>
        <w:rFonts w:ascii="Arial" w:hAnsi="Arial" w:hint="default"/>
      </w:rPr>
    </w:lvl>
    <w:lvl w:ilvl="1" w:tplc="979EF64E" w:tentative="1">
      <w:start w:val="1"/>
      <w:numFmt w:val="bullet"/>
      <w:lvlText w:val="•"/>
      <w:lvlJc w:val="left"/>
      <w:pPr>
        <w:tabs>
          <w:tab w:val="num" w:pos="1440"/>
        </w:tabs>
        <w:ind w:left="1440" w:hanging="360"/>
      </w:pPr>
      <w:rPr>
        <w:rFonts w:ascii="Arial" w:hAnsi="Arial" w:hint="default"/>
      </w:rPr>
    </w:lvl>
    <w:lvl w:ilvl="2" w:tplc="93C8C908" w:tentative="1">
      <w:start w:val="1"/>
      <w:numFmt w:val="bullet"/>
      <w:lvlText w:val="•"/>
      <w:lvlJc w:val="left"/>
      <w:pPr>
        <w:tabs>
          <w:tab w:val="num" w:pos="2160"/>
        </w:tabs>
        <w:ind w:left="2160" w:hanging="360"/>
      </w:pPr>
      <w:rPr>
        <w:rFonts w:ascii="Arial" w:hAnsi="Arial" w:hint="default"/>
      </w:rPr>
    </w:lvl>
    <w:lvl w:ilvl="3" w:tplc="BAD06132" w:tentative="1">
      <w:start w:val="1"/>
      <w:numFmt w:val="bullet"/>
      <w:lvlText w:val="•"/>
      <w:lvlJc w:val="left"/>
      <w:pPr>
        <w:tabs>
          <w:tab w:val="num" w:pos="2880"/>
        </w:tabs>
        <w:ind w:left="2880" w:hanging="360"/>
      </w:pPr>
      <w:rPr>
        <w:rFonts w:ascii="Arial" w:hAnsi="Arial" w:hint="default"/>
      </w:rPr>
    </w:lvl>
    <w:lvl w:ilvl="4" w:tplc="2BDE5A34" w:tentative="1">
      <w:start w:val="1"/>
      <w:numFmt w:val="bullet"/>
      <w:lvlText w:val="•"/>
      <w:lvlJc w:val="left"/>
      <w:pPr>
        <w:tabs>
          <w:tab w:val="num" w:pos="3600"/>
        </w:tabs>
        <w:ind w:left="3600" w:hanging="360"/>
      </w:pPr>
      <w:rPr>
        <w:rFonts w:ascii="Arial" w:hAnsi="Arial" w:hint="default"/>
      </w:rPr>
    </w:lvl>
    <w:lvl w:ilvl="5" w:tplc="0726C042" w:tentative="1">
      <w:start w:val="1"/>
      <w:numFmt w:val="bullet"/>
      <w:lvlText w:val="•"/>
      <w:lvlJc w:val="left"/>
      <w:pPr>
        <w:tabs>
          <w:tab w:val="num" w:pos="4320"/>
        </w:tabs>
        <w:ind w:left="4320" w:hanging="360"/>
      </w:pPr>
      <w:rPr>
        <w:rFonts w:ascii="Arial" w:hAnsi="Arial" w:hint="default"/>
      </w:rPr>
    </w:lvl>
    <w:lvl w:ilvl="6" w:tplc="19762890" w:tentative="1">
      <w:start w:val="1"/>
      <w:numFmt w:val="bullet"/>
      <w:lvlText w:val="•"/>
      <w:lvlJc w:val="left"/>
      <w:pPr>
        <w:tabs>
          <w:tab w:val="num" w:pos="5040"/>
        </w:tabs>
        <w:ind w:left="5040" w:hanging="360"/>
      </w:pPr>
      <w:rPr>
        <w:rFonts w:ascii="Arial" w:hAnsi="Arial" w:hint="default"/>
      </w:rPr>
    </w:lvl>
    <w:lvl w:ilvl="7" w:tplc="8752CB10" w:tentative="1">
      <w:start w:val="1"/>
      <w:numFmt w:val="bullet"/>
      <w:lvlText w:val="•"/>
      <w:lvlJc w:val="left"/>
      <w:pPr>
        <w:tabs>
          <w:tab w:val="num" w:pos="5760"/>
        </w:tabs>
        <w:ind w:left="5760" w:hanging="360"/>
      </w:pPr>
      <w:rPr>
        <w:rFonts w:ascii="Arial" w:hAnsi="Arial" w:hint="default"/>
      </w:rPr>
    </w:lvl>
    <w:lvl w:ilvl="8" w:tplc="D5F49C4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5920DE1"/>
    <w:multiLevelType w:val="hybridMultilevel"/>
    <w:tmpl w:val="263AC0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ABD4825"/>
    <w:multiLevelType w:val="hybridMultilevel"/>
    <w:tmpl w:val="12826AC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15:restartNumberingAfterBreak="0">
    <w:nsid w:val="2B3F51E4"/>
    <w:multiLevelType w:val="hybridMultilevel"/>
    <w:tmpl w:val="2424E3C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2BE06859"/>
    <w:multiLevelType w:val="hybridMultilevel"/>
    <w:tmpl w:val="B8F4D96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2D2E051D"/>
    <w:multiLevelType w:val="hybridMultilevel"/>
    <w:tmpl w:val="B84E2FB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1472B8F"/>
    <w:multiLevelType w:val="hybridMultilevel"/>
    <w:tmpl w:val="35F8DFB8"/>
    <w:lvl w:ilvl="0" w:tplc="3F145276">
      <w:start w:val="1"/>
      <w:numFmt w:val="decimal"/>
      <w:pStyle w:val="Ttulo1"/>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58E4D56"/>
    <w:multiLevelType w:val="hybridMultilevel"/>
    <w:tmpl w:val="3F10CFA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E904CF8"/>
    <w:multiLevelType w:val="hybridMultilevel"/>
    <w:tmpl w:val="19E25F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EE805B2"/>
    <w:multiLevelType w:val="hybridMultilevel"/>
    <w:tmpl w:val="03E272C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46027920"/>
    <w:multiLevelType w:val="hybridMultilevel"/>
    <w:tmpl w:val="A712FF8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4" w15:restartNumberingAfterBreak="0">
    <w:nsid w:val="47D57DBA"/>
    <w:multiLevelType w:val="hybridMultilevel"/>
    <w:tmpl w:val="07301762"/>
    <w:lvl w:ilvl="0" w:tplc="573AE6D6">
      <w:start w:val="1"/>
      <w:numFmt w:val="lowerLetter"/>
      <w:lvlText w:val="%1)"/>
      <w:lvlJc w:val="left"/>
      <w:pPr>
        <w:ind w:left="720" w:hanging="360"/>
      </w:pPr>
      <w:rPr>
        <w:rFonts w:ascii="Verdana" w:eastAsiaTheme="minorHAnsi" w:hAnsi="Verdana" w:cstheme="minorBidi"/>
      </w:rPr>
    </w:lvl>
    <w:lvl w:ilvl="1" w:tplc="8FE25862">
      <w:numFmt w:val="bullet"/>
      <w:lvlText w:val="•"/>
      <w:lvlJc w:val="left"/>
      <w:pPr>
        <w:ind w:left="1800" w:hanging="720"/>
      </w:pPr>
      <w:rPr>
        <w:rFonts w:ascii="Verdana" w:eastAsiaTheme="minorHAnsi" w:hAnsi="Verdana"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50370238"/>
    <w:multiLevelType w:val="hybridMultilevel"/>
    <w:tmpl w:val="A61625B6"/>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A5408E8"/>
    <w:multiLevelType w:val="hybridMultilevel"/>
    <w:tmpl w:val="DF6E1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15:restartNumberingAfterBreak="0">
    <w:nsid w:val="759C3D3C"/>
    <w:multiLevelType w:val="hybridMultilevel"/>
    <w:tmpl w:val="16A64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761B324F"/>
    <w:multiLevelType w:val="hybridMultilevel"/>
    <w:tmpl w:val="1EBEA74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0" w15:restartNumberingAfterBreak="0">
    <w:nsid w:val="7D8D578C"/>
    <w:multiLevelType w:val="hybridMultilevel"/>
    <w:tmpl w:val="B6BCD7C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0"/>
  </w:num>
  <w:num w:numId="4">
    <w:abstractNumId w:val="14"/>
  </w:num>
  <w:num w:numId="5">
    <w:abstractNumId w:val="15"/>
  </w:num>
  <w:num w:numId="6">
    <w:abstractNumId w:val="18"/>
  </w:num>
  <w:num w:numId="7">
    <w:abstractNumId w:val="7"/>
  </w:num>
  <w:num w:numId="8">
    <w:abstractNumId w:val="5"/>
  </w:num>
  <w:num w:numId="9">
    <w:abstractNumId w:val="8"/>
  </w:num>
  <w:num w:numId="10">
    <w:abstractNumId w:val="10"/>
  </w:num>
  <w:num w:numId="11">
    <w:abstractNumId w:val="19"/>
  </w:num>
  <w:num w:numId="12">
    <w:abstractNumId w:val="13"/>
  </w:num>
  <w:num w:numId="13">
    <w:abstractNumId w:val="6"/>
  </w:num>
  <w:num w:numId="14">
    <w:abstractNumId w:val="20"/>
  </w:num>
  <w:num w:numId="15">
    <w:abstractNumId w:val="12"/>
  </w:num>
  <w:num w:numId="16">
    <w:abstractNumId w:val="11"/>
  </w:num>
  <w:num w:numId="17">
    <w:abstractNumId w:val="3"/>
  </w:num>
  <w:num w:numId="18">
    <w:abstractNumId w:val="4"/>
  </w:num>
  <w:num w:numId="19">
    <w:abstractNumId w:val="2"/>
  </w:num>
  <w:num w:numId="20">
    <w:abstractNumId w:val="16"/>
  </w:num>
  <w:num w:numId="21">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08F0"/>
    <w:rsid w:val="00000B17"/>
    <w:rsid w:val="00001547"/>
    <w:rsid w:val="00001C6A"/>
    <w:rsid w:val="0000210F"/>
    <w:rsid w:val="000029C6"/>
    <w:rsid w:val="00003385"/>
    <w:rsid w:val="00004524"/>
    <w:rsid w:val="000051FD"/>
    <w:rsid w:val="00007AEE"/>
    <w:rsid w:val="0001057E"/>
    <w:rsid w:val="000107C7"/>
    <w:rsid w:val="00011F78"/>
    <w:rsid w:val="00012104"/>
    <w:rsid w:val="00012C8C"/>
    <w:rsid w:val="00013E2D"/>
    <w:rsid w:val="0001477E"/>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2FE"/>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4432"/>
    <w:rsid w:val="00064E46"/>
    <w:rsid w:val="00065B7F"/>
    <w:rsid w:val="00065FAB"/>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360B"/>
    <w:rsid w:val="000A4FFB"/>
    <w:rsid w:val="000A5170"/>
    <w:rsid w:val="000A56F0"/>
    <w:rsid w:val="000B0F6B"/>
    <w:rsid w:val="000B2454"/>
    <w:rsid w:val="000B298B"/>
    <w:rsid w:val="000B29F9"/>
    <w:rsid w:val="000B3425"/>
    <w:rsid w:val="000B3492"/>
    <w:rsid w:val="000B3D31"/>
    <w:rsid w:val="000B454A"/>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43D9"/>
    <w:rsid w:val="000D5579"/>
    <w:rsid w:val="000D635D"/>
    <w:rsid w:val="000D6660"/>
    <w:rsid w:val="000D6A0F"/>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602"/>
    <w:rsid w:val="000F7AB2"/>
    <w:rsid w:val="000F7F62"/>
    <w:rsid w:val="0010086E"/>
    <w:rsid w:val="00100F3A"/>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157"/>
    <w:rsid w:val="001352BB"/>
    <w:rsid w:val="00136528"/>
    <w:rsid w:val="00136B2A"/>
    <w:rsid w:val="0013743B"/>
    <w:rsid w:val="0013778B"/>
    <w:rsid w:val="00137FCB"/>
    <w:rsid w:val="00140244"/>
    <w:rsid w:val="0014106A"/>
    <w:rsid w:val="0014199B"/>
    <w:rsid w:val="001455E4"/>
    <w:rsid w:val="00145F40"/>
    <w:rsid w:val="001461EB"/>
    <w:rsid w:val="001467A2"/>
    <w:rsid w:val="00146A19"/>
    <w:rsid w:val="00147644"/>
    <w:rsid w:val="0015043C"/>
    <w:rsid w:val="00150EA3"/>
    <w:rsid w:val="0015407A"/>
    <w:rsid w:val="0015439F"/>
    <w:rsid w:val="00154656"/>
    <w:rsid w:val="00156A43"/>
    <w:rsid w:val="00156B81"/>
    <w:rsid w:val="0015702B"/>
    <w:rsid w:val="00157CA5"/>
    <w:rsid w:val="0016054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3E87"/>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29D"/>
    <w:rsid w:val="001E5F0B"/>
    <w:rsid w:val="001E66BF"/>
    <w:rsid w:val="001E7A64"/>
    <w:rsid w:val="001F08A4"/>
    <w:rsid w:val="001F1A07"/>
    <w:rsid w:val="001F4222"/>
    <w:rsid w:val="001F4E92"/>
    <w:rsid w:val="001F64BA"/>
    <w:rsid w:val="001F7158"/>
    <w:rsid w:val="001F747B"/>
    <w:rsid w:val="0020281C"/>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260AB"/>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2DDC"/>
    <w:rsid w:val="002541D6"/>
    <w:rsid w:val="0025714F"/>
    <w:rsid w:val="0025786E"/>
    <w:rsid w:val="00257A02"/>
    <w:rsid w:val="00260C76"/>
    <w:rsid w:val="00261B6E"/>
    <w:rsid w:val="002621E4"/>
    <w:rsid w:val="0026243D"/>
    <w:rsid w:val="002624A8"/>
    <w:rsid w:val="00263497"/>
    <w:rsid w:val="00264653"/>
    <w:rsid w:val="00264D75"/>
    <w:rsid w:val="002654E7"/>
    <w:rsid w:val="0026656E"/>
    <w:rsid w:val="00266698"/>
    <w:rsid w:val="00266EB0"/>
    <w:rsid w:val="00267030"/>
    <w:rsid w:val="0026740F"/>
    <w:rsid w:val="002743B3"/>
    <w:rsid w:val="002744E0"/>
    <w:rsid w:val="0027513D"/>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4107"/>
    <w:rsid w:val="002A53A7"/>
    <w:rsid w:val="002A546F"/>
    <w:rsid w:val="002A5C24"/>
    <w:rsid w:val="002A7D9C"/>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D7"/>
    <w:rsid w:val="002E7350"/>
    <w:rsid w:val="002F4FBA"/>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365C"/>
    <w:rsid w:val="00314190"/>
    <w:rsid w:val="00314239"/>
    <w:rsid w:val="00314718"/>
    <w:rsid w:val="00314ABE"/>
    <w:rsid w:val="00315891"/>
    <w:rsid w:val="003158C2"/>
    <w:rsid w:val="0032011C"/>
    <w:rsid w:val="00320D3F"/>
    <w:rsid w:val="00321053"/>
    <w:rsid w:val="003216E5"/>
    <w:rsid w:val="0032328B"/>
    <w:rsid w:val="00323DF6"/>
    <w:rsid w:val="00324DE8"/>
    <w:rsid w:val="0032517D"/>
    <w:rsid w:val="00325ADD"/>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7570"/>
    <w:rsid w:val="00347D1B"/>
    <w:rsid w:val="00351AC6"/>
    <w:rsid w:val="00352242"/>
    <w:rsid w:val="00352D92"/>
    <w:rsid w:val="00354B4B"/>
    <w:rsid w:val="003559F1"/>
    <w:rsid w:val="003563DB"/>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2156"/>
    <w:rsid w:val="00393E3B"/>
    <w:rsid w:val="00397185"/>
    <w:rsid w:val="003973F5"/>
    <w:rsid w:val="00397B9F"/>
    <w:rsid w:val="00397CB1"/>
    <w:rsid w:val="003A2A8D"/>
    <w:rsid w:val="003A2AA9"/>
    <w:rsid w:val="003A38E8"/>
    <w:rsid w:val="003A4DBC"/>
    <w:rsid w:val="003A5E31"/>
    <w:rsid w:val="003A64A2"/>
    <w:rsid w:val="003B022C"/>
    <w:rsid w:val="003B0AAE"/>
    <w:rsid w:val="003B2B00"/>
    <w:rsid w:val="003B3027"/>
    <w:rsid w:val="003B356B"/>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29CB"/>
    <w:rsid w:val="003D2B44"/>
    <w:rsid w:val="003D39E9"/>
    <w:rsid w:val="003D446B"/>
    <w:rsid w:val="003D4726"/>
    <w:rsid w:val="003D5CA7"/>
    <w:rsid w:val="003E02B2"/>
    <w:rsid w:val="003E0907"/>
    <w:rsid w:val="003E1F9A"/>
    <w:rsid w:val="003E24DF"/>
    <w:rsid w:val="003E3944"/>
    <w:rsid w:val="003E4669"/>
    <w:rsid w:val="003E50F8"/>
    <w:rsid w:val="003E514A"/>
    <w:rsid w:val="003E5FF5"/>
    <w:rsid w:val="003E70CE"/>
    <w:rsid w:val="003E7178"/>
    <w:rsid w:val="003E722F"/>
    <w:rsid w:val="003E72C3"/>
    <w:rsid w:val="003E7938"/>
    <w:rsid w:val="003E7F26"/>
    <w:rsid w:val="003F2C83"/>
    <w:rsid w:val="003F65D6"/>
    <w:rsid w:val="004009C8"/>
    <w:rsid w:val="00400E4B"/>
    <w:rsid w:val="0040115D"/>
    <w:rsid w:val="00401646"/>
    <w:rsid w:val="00401851"/>
    <w:rsid w:val="00403391"/>
    <w:rsid w:val="004047B5"/>
    <w:rsid w:val="00405CFA"/>
    <w:rsid w:val="00405D84"/>
    <w:rsid w:val="00405E9A"/>
    <w:rsid w:val="00407155"/>
    <w:rsid w:val="00411261"/>
    <w:rsid w:val="00411EC5"/>
    <w:rsid w:val="004124A6"/>
    <w:rsid w:val="0041253F"/>
    <w:rsid w:val="0041379C"/>
    <w:rsid w:val="00414022"/>
    <w:rsid w:val="004146E9"/>
    <w:rsid w:val="0041583F"/>
    <w:rsid w:val="0041718D"/>
    <w:rsid w:val="00417DFE"/>
    <w:rsid w:val="00420974"/>
    <w:rsid w:val="004214F6"/>
    <w:rsid w:val="00421700"/>
    <w:rsid w:val="004222F2"/>
    <w:rsid w:val="00422CD0"/>
    <w:rsid w:val="004243E0"/>
    <w:rsid w:val="0042515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399"/>
    <w:rsid w:val="00442A1C"/>
    <w:rsid w:val="00443403"/>
    <w:rsid w:val="00443630"/>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6C7"/>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5018A4"/>
    <w:rsid w:val="00501B18"/>
    <w:rsid w:val="00501EED"/>
    <w:rsid w:val="005034E7"/>
    <w:rsid w:val="005053E2"/>
    <w:rsid w:val="0050688A"/>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466"/>
    <w:rsid w:val="00547DDD"/>
    <w:rsid w:val="0055084A"/>
    <w:rsid w:val="00550888"/>
    <w:rsid w:val="0055373E"/>
    <w:rsid w:val="0055498E"/>
    <w:rsid w:val="00555E3A"/>
    <w:rsid w:val="0055611B"/>
    <w:rsid w:val="0055614A"/>
    <w:rsid w:val="00556AD1"/>
    <w:rsid w:val="00557B86"/>
    <w:rsid w:val="00561806"/>
    <w:rsid w:val="00564809"/>
    <w:rsid w:val="00565039"/>
    <w:rsid w:val="0057056B"/>
    <w:rsid w:val="0057062A"/>
    <w:rsid w:val="00571FB0"/>
    <w:rsid w:val="005721B7"/>
    <w:rsid w:val="00572242"/>
    <w:rsid w:val="00572C27"/>
    <w:rsid w:val="00572C77"/>
    <w:rsid w:val="005731F4"/>
    <w:rsid w:val="005732A8"/>
    <w:rsid w:val="00573C37"/>
    <w:rsid w:val="005743B7"/>
    <w:rsid w:val="00575655"/>
    <w:rsid w:val="00575CF5"/>
    <w:rsid w:val="00576B4A"/>
    <w:rsid w:val="00577A86"/>
    <w:rsid w:val="00577FA2"/>
    <w:rsid w:val="005812D6"/>
    <w:rsid w:val="00582F98"/>
    <w:rsid w:val="00584509"/>
    <w:rsid w:val="00584B5C"/>
    <w:rsid w:val="00584B8C"/>
    <w:rsid w:val="00584CAA"/>
    <w:rsid w:val="0058545A"/>
    <w:rsid w:val="0058577D"/>
    <w:rsid w:val="005861AA"/>
    <w:rsid w:val="00587381"/>
    <w:rsid w:val="00587D15"/>
    <w:rsid w:val="00590470"/>
    <w:rsid w:val="00591B78"/>
    <w:rsid w:val="005936A1"/>
    <w:rsid w:val="005937CE"/>
    <w:rsid w:val="005967F0"/>
    <w:rsid w:val="00596E7D"/>
    <w:rsid w:val="00596FA1"/>
    <w:rsid w:val="00597898"/>
    <w:rsid w:val="00597D6A"/>
    <w:rsid w:val="005A2206"/>
    <w:rsid w:val="005A3216"/>
    <w:rsid w:val="005A6352"/>
    <w:rsid w:val="005A6D63"/>
    <w:rsid w:val="005A7B7F"/>
    <w:rsid w:val="005B00A4"/>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31FB"/>
    <w:rsid w:val="005E39DE"/>
    <w:rsid w:val="005E3FB9"/>
    <w:rsid w:val="005E47B6"/>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36F"/>
    <w:rsid w:val="00605E54"/>
    <w:rsid w:val="00606AFF"/>
    <w:rsid w:val="00606E14"/>
    <w:rsid w:val="00611B4D"/>
    <w:rsid w:val="00612D09"/>
    <w:rsid w:val="00612F9F"/>
    <w:rsid w:val="00613336"/>
    <w:rsid w:val="00613660"/>
    <w:rsid w:val="00613B47"/>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1E6"/>
    <w:rsid w:val="00634FAE"/>
    <w:rsid w:val="0063786C"/>
    <w:rsid w:val="00637EFE"/>
    <w:rsid w:val="0064307D"/>
    <w:rsid w:val="00645193"/>
    <w:rsid w:val="006452AE"/>
    <w:rsid w:val="00645F6F"/>
    <w:rsid w:val="00646E75"/>
    <w:rsid w:val="00647984"/>
    <w:rsid w:val="006507A9"/>
    <w:rsid w:val="006520C4"/>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32E"/>
    <w:rsid w:val="00685FC5"/>
    <w:rsid w:val="0068679D"/>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6C43"/>
    <w:rsid w:val="006B7172"/>
    <w:rsid w:val="006B7FCA"/>
    <w:rsid w:val="006C008E"/>
    <w:rsid w:val="006C0812"/>
    <w:rsid w:val="006C0994"/>
    <w:rsid w:val="006C11F9"/>
    <w:rsid w:val="006C4005"/>
    <w:rsid w:val="006C4BC7"/>
    <w:rsid w:val="006C4D94"/>
    <w:rsid w:val="006C4EF3"/>
    <w:rsid w:val="006C5954"/>
    <w:rsid w:val="006C7247"/>
    <w:rsid w:val="006C79A1"/>
    <w:rsid w:val="006D1826"/>
    <w:rsid w:val="006D1A09"/>
    <w:rsid w:val="006D2BAD"/>
    <w:rsid w:val="006D32C7"/>
    <w:rsid w:val="006D33C1"/>
    <w:rsid w:val="006D3C96"/>
    <w:rsid w:val="006D5380"/>
    <w:rsid w:val="006D661B"/>
    <w:rsid w:val="006E0093"/>
    <w:rsid w:val="006E0376"/>
    <w:rsid w:val="006E0409"/>
    <w:rsid w:val="006E05F3"/>
    <w:rsid w:val="006E20D8"/>
    <w:rsid w:val="006E277C"/>
    <w:rsid w:val="006E3726"/>
    <w:rsid w:val="006E5AA3"/>
    <w:rsid w:val="006E628C"/>
    <w:rsid w:val="006E78C4"/>
    <w:rsid w:val="006E7EC4"/>
    <w:rsid w:val="006F03F8"/>
    <w:rsid w:val="006F0ABF"/>
    <w:rsid w:val="006F1DF1"/>
    <w:rsid w:val="006F258A"/>
    <w:rsid w:val="006F2875"/>
    <w:rsid w:val="006F2E82"/>
    <w:rsid w:val="006F55BB"/>
    <w:rsid w:val="006F58A4"/>
    <w:rsid w:val="006F58F2"/>
    <w:rsid w:val="006F5EB8"/>
    <w:rsid w:val="006F6ED3"/>
    <w:rsid w:val="006F6F10"/>
    <w:rsid w:val="006F75A2"/>
    <w:rsid w:val="006F7D84"/>
    <w:rsid w:val="007027B7"/>
    <w:rsid w:val="00702A0C"/>
    <w:rsid w:val="007043FB"/>
    <w:rsid w:val="007049F7"/>
    <w:rsid w:val="00705D1A"/>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17F48"/>
    <w:rsid w:val="007205C7"/>
    <w:rsid w:val="00720708"/>
    <w:rsid w:val="00722206"/>
    <w:rsid w:val="00722EEB"/>
    <w:rsid w:val="00723300"/>
    <w:rsid w:val="00723B56"/>
    <w:rsid w:val="007241BE"/>
    <w:rsid w:val="007263BF"/>
    <w:rsid w:val="00726F9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1E40"/>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218"/>
    <w:rsid w:val="00771E95"/>
    <w:rsid w:val="007728B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E7BC1"/>
    <w:rsid w:val="007F052B"/>
    <w:rsid w:val="007F1340"/>
    <w:rsid w:val="007F4040"/>
    <w:rsid w:val="007F41DE"/>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07D79"/>
    <w:rsid w:val="008102A2"/>
    <w:rsid w:val="0081118D"/>
    <w:rsid w:val="0081161C"/>
    <w:rsid w:val="00812407"/>
    <w:rsid w:val="00816D60"/>
    <w:rsid w:val="00820EB5"/>
    <w:rsid w:val="00822061"/>
    <w:rsid w:val="00823735"/>
    <w:rsid w:val="008243E7"/>
    <w:rsid w:val="00824C0C"/>
    <w:rsid w:val="00825FD3"/>
    <w:rsid w:val="00826DE6"/>
    <w:rsid w:val="00827D08"/>
    <w:rsid w:val="008309A7"/>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5200"/>
    <w:rsid w:val="00865A67"/>
    <w:rsid w:val="0086687E"/>
    <w:rsid w:val="00871697"/>
    <w:rsid w:val="0087190F"/>
    <w:rsid w:val="008728BE"/>
    <w:rsid w:val="008728C9"/>
    <w:rsid w:val="008737DC"/>
    <w:rsid w:val="00874501"/>
    <w:rsid w:val="008746D4"/>
    <w:rsid w:val="008748E3"/>
    <w:rsid w:val="00874ED7"/>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1333"/>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2A3D"/>
    <w:rsid w:val="008B37D6"/>
    <w:rsid w:val="008B3DC9"/>
    <w:rsid w:val="008B7D8F"/>
    <w:rsid w:val="008B7FD5"/>
    <w:rsid w:val="008C077F"/>
    <w:rsid w:val="008C2102"/>
    <w:rsid w:val="008C32AC"/>
    <w:rsid w:val="008C33B2"/>
    <w:rsid w:val="008C3415"/>
    <w:rsid w:val="008C49B1"/>
    <w:rsid w:val="008C591D"/>
    <w:rsid w:val="008C6B05"/>
    <w:rsid w:val="008D0AAF"/>
    <w:rsid w:val="008D1FEA"/>
    <w:rsid w:val="008D2C89"/>
    <w:rsid w:val="008D32FC"/>
    <w:rsid w:val="008D3971"/>
    <w:rsid w:val="008D3E10"/>
    <w:rsid w:val="008D42C4"/>
    <w:rsid w:val="008E066B"/>
    <w:rsid w:val="008E250D"/>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3770"/>
    <w:rsid w:val="008F749B"/>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49CB"/>
    <w:rsid w:val="00955CA9"/>
    <w:rsid w:val="00956867"/>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5C09"/>
    <w:rsid w:val="00985C29"/>
    <w:rsid w:val="00986771"/>
    <w:rsid w:val="00986FEC"/>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68D"/>
    <w:rsid w:val="009B2B14"/>
    <w:rsid w:val="009B30FA"/>
    <w:rsid w:val="009B54E2"/>
    <w:rsid w:val="009B580C"/>
    <w:rsid w:val="009B69F6"/>
    <w:rsid w:val="009B7612"/>
    <w:rsid w:val="009B79BB"/>
    <w:rsid w:val="009B7FD2"/>
    <w:rsid w:val="009C0C19"/>
    <w:rsid w:val="009C17A1"/>
    <w:rsid w:val="009C1E05"/>
    <w:rsid w:val="009C1EBE"/>
    <w:rsid w:val="009C2950"/>
    <w:rsid w:val="009C324D"/>
    <w:rsid w:val="009C35D0"/>
    <w:rsid w:val="009C3B0C"/>
    <w:rsid w:val="009C5121"/>
    <w:rsid w:val="009C5250"/>
    <w:rsid w:val="009C65FC"/>
    <w:rsid w:val="009C6E8C"/>
    <w:rsid w:val="009C7258"/>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323"/>
    <w:rsid w:val="009F4986"/>
    <w:rsid w:val="009F6DDC"/>
    <w:rsid w:val="009F7DA2"/>
    <w:rsid w:val="00A02B4F"/>
    <w:rsid w:val="00A03815"/>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6AA9"/>
    <w:rsid w:val="00AB78E2"/>
    <w:rsid w:val="00AC4DC6"/>
    <w:rsid w:val="00AC705E"/>
    <w:rsid w:val="00AC7366"/>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089"/>
    <w:rsid w:val="00AE471C"/>
    <w:rsid w:val="00AE4B48"/>
    <w:rsid w:val="00AE5B0D"/>
    <w:rsid w:val="00AE6FC9"/>
    <w:rsid w:val="00AE7B7B"/>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2C49"/>
    <w:rsid w:val="00B13C5B"/>
    <w:rsid w:val="00B14532"/>
    <w:rsid w:val="00B15CDF"/>
    <w:rsid w:val="00B202AC"/>
    <w:rsid w:val="00B210BD"/>
    <w:rsid w:val="00B21CB1"/>
    <w:rsid w:val="00B23213"/>
    <w:rsid w:val="00B23823"/>
    <w:rsid w:val="00B24B68"/>
    <w:rsid w:val="00B24DA6"/>
    <w:rsid w:val="00B25D38"/>
    <w:rsid w:val="00B303BB"/>
    <w:rsid w:val="00B304A1"/>
    <w:rsid w:val="00B308FE"/>
    <w:rsid w:val="00B30D89"/>
    <w:rsid w:val="00B30FFE"/>
    <w:rsid w:val="00B312F9"/>
    <w:rsid w:val="00B316AC"/>
    <w:rsid w:val="00B3320D"/>
    <w:rsid w:val="00B3402A"/>
    <w:rsid w:val="00B34635"/>
    <w:rsid w:val="00B34A2D"/>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038D"/>
    <w:rsid w:val="00B51D20"/>
    <w:rsid w:val="00B524B1"/>
    <w:rsid w:val="00B527F2"/>
    <w:rsid w:val="00B52D30"/>
    <w:rsid w:val="00B5485D"/>
    <w:rsid w:val="00B55064"/>
    <w:rsid w:val="00B55197"/>
    <w:rsid w:val="00B55227"/>
    <w:rsid w:val="00B557AE"/>
    <w:rsid w:val="00B56791"/>
    <w:rsid w:val="00B56AB9"/>
    <w:rsid w:val="00B576B4"/>
    <w:rsid w:val="00B6074F"/>
    <w:rsid w:val="00B609D9"/>
    <w:rsid w:val="00B614AF"/>
    <w:rsid w:val="00B646F7"/>
    <w:rsid w:val="00B64891"/>
    <w:rsid w:val="00B65ABD"/>
    <w:rsid w:val="00B6792A"/>
    <w:rsid w:val="00B67C9D"/>
    <w:rsid w:val="00B67CD2"/>
    <w:rsid w:val="00B7180C"/>
    <w:rsid w:val="00B72656"/>
    <w:rsid w:val="00B741E2"/>
    <w:rsid w:val="00B748F4"/>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293"/>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169"/>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583B"/>
    <w:rsid w:val="00C45CE8"/>
    <w:rsid w:val="00C4639E"/>
    <w:rsid w:val="00C478DA"/>
    <w:rsid w:val="00C505C9"/>
    <w:rsid w:val="00C506FE"/>
    <w:rsid w:val="00C50B85"/>
    <w:rsid w:val="00C50D47"/>
    <w:rsid w:val="00C513D9"/>
    <w:rsid w:val="00C534AC"/>
    <w:rsid w:val="00C539B0"/>
    <w:rsid w:val="00C543C4"/>
    <w:rsid w:val="00C54C39"/>
    <w:rsid w:val="00C553EC"/>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8A7"/>
    <w:rsid w:val="00C84A85"/>
    <w:rsid w:val="00C84CDD"/>
    <w:rsid w:val="00C862FB"/>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2AEB"/>
    <w:rsid w:val="00CC2CD2"/>
    <w:rsid w:val="00CC550A"/>
    <w:rsid w:val="00CC782A"/>
    <w:rsid w:val="00CC7852"/>
    <w:rsid w:val="00CC7DE9"/>
    <w:rsid w:val="00CD01D9"/>
    <w:rsid w:val="00CD30B8"/>
    <w:rsid w:val="00CD374F"/>
    <w:rsid w:val="00CD4746"/>
    <w:rsid w:val="00CD583B"/>
    <w:rsid w:val="00CD73DC"/>
    <w:rsid w:val="00CD76C1"/>
    <w:rsid w:val="00CD7C63"/>
    <w:rsid w:val="00CD7EF1"/>
    <w:rsid w:val="00CE036B"/>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08DF"/>
    <w:rsid w:val="00D114B6"/>
    <w:rsid w:val="00D12477"/>
    <w:rsid w:val="00D133FA"/>
    <w:rsid w:val="00D1603D"/>
    <w:rsid w:val="00D16965"/>
    <w:rsid w:val="00D172AA"/>
    <w:rsid w:val="00D177E5"/>
    <w:rsid w:val="00D179D5"/>
    <w:rsid w:val="00D21760"/>
    <w:rsid w:val="00D21AC8"/>
    <w:rsid w:val="00D2209C"/>
    <w:rsid w:val="00D22C62"/>
    <w:rsid w:val="00D22EB6"/>
    <w:rsid w:val="00D2370F"/>
    <w:rsid w:val="00D23F0B"/>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1DC"/>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2082"/>
    <w:rsid w:val="00D733C4"/>
    <w:rsid w:val="00D7352A"/>
    <w:rsid w:val="00D73F07"/>
    <w:rsid w:val="00D761D7"/>
    <w:rsid w:val="00D766F3"/>
    <w:rsid w:val="00D7751B"/>
    <w:rsid w:val="00D803CD"/>
    <w:rsid w:val="00D80437"/>
    <w:rsid w:val="00D842A3"/>
    <w:rsid w:val="00D84CE5"/>
    <w:rsid w:val="00D85BE7"/>
    <w:rsid w:val="00D8704C"/>
    <w:rsid w:val="00D876AE"/>
    <w:rsid w:val="00D87B50"/>
    <w:rsid w:val="00D90500"/>
    <w:rsid w:val="00D90869"/>
    <w:rsid w:val="00D90F96"/>
    <w:rsid w:val="00D91AA5"/>
    <w:rsid w:val="00D91BD8"/>
    <w:rsid w:val="00D91DC7"/>
    <w:rsid w:val="00D92CC1"/>
    <w:rsid w:val="00D94FFD"/>
    <w:rsid w:val="00D97539"/>
    <w:rsid w:val="00DA01C2"/>
    <w:rsid w:val="00DA1775"/>
    <w:rsid w:val="00DA1CEE"/>
    <w:rsid w:val="00DA2487"/>
    <w:rsid w:val="00DA3DAD"/>
    <w:rsid w:val="00DA4BFB"/>
    <w:rsid w:val="00DA4F68"/>
    <w:rsid w:val="00DA61BE"/>
    <w:rsid w:val="00DA6E83"/>
    <w:rsid w:val="00DA76E5"/>
    <w:rsid w:val="00DA79AD"/>
    <w:rsid w:val="00DA7A91"/>
    <w:rsid w:val="00DA7C7F"/>
    <w:rsid w:val="00DA7D61"/>
    <w:rsid w:val="00DB1A76"/>
    <w:rsid w:val="00DB1DC3"/>
    <w:rsid w:val="00DB3AD2"/>
    <w:rsid w:val="00DB418E"/>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040"/>
    <w:rsid w:val="00DD0C5B"/>
    <w:rsid w:val="00DD120A"/>
    <w:rsid w:val="00DD21A9"/>
    <w:rsid w:val="00DD3735"/>
    <w:rsid w:val="00DD4384"/>
    <w:rsid w:val="00DD4F29"/>
    <w:rsid w:val="00DD5082"/>
    <w:rsid w:val="00DD50D0"/>
    <w:rsid w:val="00DD612C"/>
    <w:rsid w:val="00DD6253"/>
    <w:rsid w:val="00DD6584"/>
    <w:rsid w:val="00DD6F21"/>
    <w:rsid w:val="00DE014E"/>
    <w:rsid w:val="00DE019D"/>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47C4"/>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60E"/>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81E"/>
    <w:rsid w:val="00E81E2A"/>
    <w:rsid w:val="00E858F9"/>
    <w:rsid w:val="00E859C5"/>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41F"/>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3DA8"/>
    <w:rsid w:val="00EC5F78"/>
    <w:rsid w:val="00ED0C65"/>
    <w:rsid w:val="00ED1EB4"/>
    <w:rsid w:val="00ED1F76"/>
    <w:rsid w:val="00ED2951"/>
    <w:rsid w:val="00ED312B"/>
    <w:rsid w:val="00ED35FE"/>
    <w:rsid w:val="00ED4BFB"/>
    <w:rsid w:val="00ED667F"/>
    <w:rsid w:val="00EE0952"/>
    <w:rsid w:val="00EE261E"/>
    <w:rsid w:val="00EE2D06"/>
    <w:rsid w:val="00EE3865"/>
    <w:rsid w:val="00EE7C5F"/>
    <w:rsid w:val="00EE7EA3"/>
    <w:rsid w:val="00EF020C"/>
    <w:rsid w:val="00EF11C3"/>
    <w:rsid w:val="00EF46E1"/>
    <w:rsid w:val="00EF4764"/>
    <w:rsid w:val="00EF56E2"/>
    <w:rsid w:val="00EF58CC"/>
    <w:rsid w:val="00EF5A8C"/>
    <w:rsid w:val="00EF5F9D"/>
    <w:rsid w:val="00F001DF"/>
    <w:rsid w:val="00F0030F"/>
    <w:rsid w:val="00F00504"/>
    <w:rsid w:val="00F00565"/>
    <w:rsid w:val="00F00997"/>
    <w:rsid w:val="00F00AE7"/>
    <w:rsid w:val="00F00D7F"/>
    <w:rsid w:val="00F0410E"/>
    <w:rsid w:val="00F04820"/>
    <w:rsid w:val="00F059B2"/>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2A8"/>
    <w:rsid w:val="00F30D1A"/>
    <w:rsid w:val="00F30E5D"/>
    <w:rsid w:val="00F31AE3"/>
    <w:rsid w:val="00F323C6"/>
    <w:rsid w:val="00F32ED7"/>
    <w:rsid w:val="00F355E3"/>
    <w:rsid w:val="00F35602"/>
    <w:rsid w:val="00F365F0"/>
    <w:rsid w:val="00F37E9C"/>
    <w:rsid w:val="00F40101"/>
    <w:rsid w:val="00F407B3"/>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27AC"/>
    <w:rsid w:val="00F63BC8"/>
    <w:rsid w:val="00F63FF8"/>
    <w:rsid w:val="00F6410B"/>
    <w:rsid w:val="00F6446D"/>
    <w:rsid w:val="00F64984"/>
    <w:rsid w:val="00F661D3"/>
    <w:rsid w:val="00F677E7"/>
    <w:rsid w:val="00F70548"/>
    <w:rsid w:val="00F7153F"/>
    <w:rsid w:val="00F71FCB"/>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35BD"/>
    <w:rsid w:val="00F946E0"/>
    <w:rsid w:val="00F95067"/>
    <w:rsid w:val="00F95DE5"/>
    <w:rsid w:val="00F96418"/>
    <w:rsid w:val="00F96858"/>
    <w:rsid w:val="00F9698F"/>
    <w:rsid w:val="00FA17B2"/>
    <w:rsid w:val="00FA1C2A"/>
    <w:rsid w:val="00FA1CEA"/>
    <w:rsid w:val="00FA2CFB"/>
    <w:rsid w:val="00FA2D7D"/>
    <w:rsid w:val="00FA3061"/>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441"/>
    <w:rsid w:val="00FB5DE3"/>
    <w:rsid w:val="00FB7892"/>
    <w:rsid w:val="00FC0B8A"/>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4D41"/>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Ttulo1">
    <w:name w:val="heading 1"/>
    <w:basedOn w:val="Normal"/>
    <w:next w:val="Normal"/>
    <w:link w:val="Ttulo1C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Ttulo2">
    <w:name w:val="heading 2"/>
    <w:basedOn w:val="Normal"/>
    <w:next w:val="Normal"/>
    <w:link w:val="Ttulo2C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Ttulo3">
    <w:name w:val="heading 3"/>
    <w:basedOn w:val="Normal"/>
    <w:next w:val="Normal"/>
    <w:link w:val="Ttulo3C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Ttulo4">
    <w:name w:val="heading 4"/>
    <w:basedOn w:val="Normal"/>
    <w:next w:val="Normal"/>
    <w:link w:val="Ttulo4C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Ttulo5">
    <w:name w:val="heading 5"/>
    <w:basedOn w:val="Normal"/>
    <w:next w:val="Normal"/>
    <w:link w:val="Ttulo5C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680680"/>
    <w:rPr>
      <w:rFonts w:ascii="Verdana" w:eastAsiaTheme="majorEastAsia" w:hAnsi="Verdana" w:cstheme="majorBidi"/>
      <w:b/>
      <w:bCs/>
      <w:color w:val="538135"/>
      <w:kern w:val="20"/>
      <w:sz w:val="28"/>
    </w:rPr>
  </w:style>
  <w:style w:type="paragraph" w:customStyle="1" w:styleId="Recipient">
    <w:name w:val="Recipient"/>
    <w:basedOn w:val="Ttulo2"/>
    <w:uiPriority w:val="3"/>
    <w:rsid w:val="0085357E"/>
    <w:pPr>
      <w:spacing w:before="1200"/>
    </w:pPr>
    <w:rPr>
      <w:b w:val="0"/>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pPr>
      <w:spacing w:after="0"/>
    </w:pPr>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semiHidden/>
    <w:rsid w:val="000D7B45"/>
    <w:pPr>
      <w:spacing w:after="0" w:line="240" w:lineRule="auto"/>
      <w:ind w:right="567"/>
      <w:jc w:val="right"/>
    </w:pPr>
  </w:style>
  <w:style w:type="character" w:customStyle="1" w:styleId="EncabezadoCar">
    <w:name w:val="Encabezado Car"/>
    <w:basedOn w:val="Fuentedeprrafopredeter"/>
    <w:link w:val="Encabezado"/>
    <w:uiPriority w:val="99"/>
    <w:semiHidden/>
    <w:rsid w:val="000D7B45"/>
    <w:rPr>
      <w:rFonts w:eastAsiaTheme="minorHAnsi"/>
      <w:kern w:val="20"/>
      <w:szCs w:val="20"/>
    </w:rPr>
  </w:style>
  <w:style w:type="character" w:styleId="Textoennegrita">
    <w:name w:val="Strong"/>
    <w:basedOn w:val="Fuentedeprrafopredeter"/>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Ttulo2Car">
    <w:name w:val="Título 2 Car"/>
    <w:basedOn w:val="Fuentedeprrafopredeter"/>
    <w:link w:val="Ttulo2"/>
    <w:uiPriority w:val="9"/>
    <w:rsid w:val="00CF642C"/>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Ratkaisematonmaininta1">
    <w:name w:val="Ratkaisematon maininta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176005"/>
  </w:style>
  <w:style w:type="paragraph" w:styleId="TD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Ttulo4Car">
    <w:name w:val="Título 4 Car"/>
    <w:basedOn w:val="Fuentedeprrafopredeter"/>
    <w:link w:val="Ttul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Ttulo5Car">
    <w:name w:val="Título 5 Car"/>
    <w:basedOn w:val="Fuentedeprrafopredeter"/>
    <w:link w:val="Ttul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DC1">
    <w:name w:val="toc 1"/>
    <w:basedOn w:val="Normal"/>
    <w:next w:val="Normal"/>
    <w:autoRedefine/>
    <w:uiPriority w:val="39"/>
    <w:unhideWhenUsed/>
    <w:rsid w:val="00FE0C7A"/>
    <w:pPr>
      <w:spacing w:after="100"/>
    </w:pPr>
  </w:style>
  <w:style w:type="paragraph" w:styleId="Textodeglobo">
    <w:name w:val="Balloon Text"/>
    <w:basedOn w:val="Normal"/>
    <w:link w:val="TextodegloboCar"/>
    <w:uiPriority w:val="99"/>
    <w:semiHidden/>
    <w:unhideWhenUsed/>
    <w:rsid w:val="00D975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539"/>
    <w:rPr>
      <w:rFonts w:ascii="Segoe UI" w:eastAsiaTheme="minorHAnsi" w:hAnsi="Segoe UI" w:cs="Segoe UI"/>
      <w:kern w:val="20"/>
      <w:sz w:val="18"/>
      <w:szCs w:val="18"/>
    </w:rPr>
  </w:style>
  <w:style w:type="character" w:styleId="Mencinsinresolver">
    <w:name w:val="Unresolved Mention"/>
    <w:basedOn w:val="Fuentedeprrafopredeter"/>
    <w:uiPriority w:val="99"/>
    <w:semiHidden/>
    <w:unhideWhenUsed/>
    <w:rsid w:val="000B454A"/>
    <w:rPr>
      <w:color w:val="605E5C"/>
      <w:shd w:val="clear" w:color="auto" w:fill="E1DFDD"/>
    </w:rPr>
  </w:style>
  <w:style w:type="paragraph" w:styleId="Descripcin">
    <w:name w:val="caption"/>
    <w:basedOn w:val="Normal"/>
    <w:next w:val="Normal"/>
    <w:uiPriority w:val="35"/>
    <w:unhideWhenUsed/>
    <w:qFormat/>
    <w:rsid w:val="000A360B"/>
    <w:pPr>
      <w:spacing w:after="200"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0F76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39872477">
      <w:bodyDiv w:val="1"/>
      <w:marLeft w:val="0"/>
      <w:marRight w:val="0"/>
      <w:marTop w:val="0"/>
      <w:marBottom w:val="0"/>
      <w:divBdr>
        <w:top w:val="none" w:sz="0" w:space="0" w:color="auto"/>
        <w:left w:val="none" w:sz="0" w:space="0" w:color="auto"/>
        <w:bottom w:val="none" w:sz="0" w:space="0" w:color="auto"/>
        <w:right w:val="none" w:sz="0" w:space="0" w:color="auto"/>
      </w:divBdr>
      <w:divsChild>
        <w:div w:id="426342495">
          <w:marLeft w:val="547"/>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39089915">
      <w:bodyDiv w:val="1"/>
      <w:marLeft w:val="0"/>
      <w:marRight w:val="0"/>
      <w:marTop w:val="0"/>
      <w:marBottom w:val="0"/>
      <w:divBdr>
        <w:top w:val="none" w:sz="0" w:space="0" w:color="auto"/>
        <w:left w:val="none" w:sz="0" w:space="0" w:color="auto"/>
        <w:bottom w:val="none" w:sz="0" w:space="0" w:color="auto"/>
        <w:right w:val="none" w:sz="0" w:space="0" w:color="auto"/>
      </w:divBdr>
      <w:divsChild>
        <w:div w:id="1231965006">
          <w:marLeft w:val="1267"/>
          <w:marRight w:val="0"/>
          <w:marTop w:val="0"/>
          <w:marBottom w:val="0"/>
          <w:divBdr>
            <w:top w:val="none" w:sz="0" w:space="0" w:color="auto"/>
            <w:left w:val="none" w:sz="0" w:space="0" w:color="auto"/>
            <w:bottom w:val="none" w:sz="0" w:space="0" w:color="auto"/>
            <w:right w:val="none" w:sz="0" w:space="0" w:color="auto"/>
          </w:divBdr>
        </w:div>
      </w:divsChild>
    </w:div>
    <w:div w:id="363987669">
      <w:bodyDiv w:val="1"/>
      <w:marLeft w:val="0"/>
      <w:marRight w:val="0"/>
      <w:marTop w:val="0"/>
      <w:marBottom w:val="0"/>
      <w:divBdr>
        <w:top w:val="none" w:sz="0" w:space="0" w:color="auto"/>
        <w:left w:val="none" w:sz="0" w:space="0" w:color="auto"/>
        <w:bottom w:val="none" w:sz="0" w:space="0" w:color="auto"/>
        <w:right w:val="none" w:sz="0" w:space="0" w:color="auto"/>
      </w:divBdr>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0850748">
      <w:bodyDiv w:val="1"/>
      <w:marLeft w:val="0"/>
      <w:marRight w:val="0"/>
      <w:marTop w:val="0"/>
      <w:marBottom w:val="0"/>
      <w:divBdr>
        <w:top w:val="none" w:sz="0" w:space="0" w:color="auto"/>
        <w:left w:val="none" w:sz="0" w:space="0" w:color="auto"/>
        <w:bottom w:val="none" w:sz="0" w:space="0" w:color="auto"/>
        <w:right w:val="none" w:sz="0" w:space="0" w:color="auto"/>
      </w:divBdr>
      <w:divsChild>
        <w:div w:id="597720111">
          <w:marLeft w:val="547"/>
          <w:marRight w:val="0"/>
          <w:marTop w:val="0"/>
          <w:marBottom w:val="0"/>
          <w:divBdr>
            <w:top w:val="none" w:sz="0" w:space="0" w:color="auto"/>
            <w:left w:val="none" w:sz="0" w:space="0" w:color="auto"/>
            <w:bottom w:val="none" w:sz="0" w:space="0" w:color="auto"/>
            <w:right w:val="none" w:sz="0" w:space="0" w:color="auto"/>
          </w:divBdr>
        </w:div>
      </w:divsChild>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180315136">
      <w:bodyDiv w:val="1"/>
      <w:marLeft w:val="0"/>
      <w:marRight w:val="0"/>
      <w:marTop w:val="0"/>
      <w:marBottom w:val="0"/>
      <w:divBdr>
        <w:top w:val="none" w:sz="0" w:space="0" w:color="auto"/>
        <w:left w:val="none" w:sz="0" w:space="0" w:color="auto"/>
        <w:bottom w:val="none" w:sz="0" w:space="0" w:color="auto"/>
        <w:right w:val="none" w:sz="0" w:space="0" w:color="auto"/>
      </w:divBdr>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393386105">
      <w:bodyDiv w:val="1"/>
      <w:marLeft w:val="0"/>
      <w:marRight w:val="0"/>
      <w:marTop w:val="0"/>
      <w:marBottom w:val="0"/>
      <w:divBdr>
        <w:top w:val="none" w:sz="0" w:space="0" w:color="auto"/>
        <w:left w:val="none" w:sz="0" w:space="0" w:color="auto"/>
        <w:bottom w:val="none" w:sz="0" w:space="0" w:color="auto"/>
        <w:right w:val="none" w:sz="0" w:space="0" w:color="auto"/>
      </w:divBdr>
      <w:divsChild>
        <w:div w:id="2141141145">
          <w:marLeft w:val="1267"/>
          <w:marRight w:val="0"/>
          <w:marTop w:val="0"/>
          <w:marBottom w:val="0"/>
          <w:divBdr>
            <w:top w:val="none" w:sz="0" w:space="0" w:color="auto"/>
            <w:left w:val="none" w:sz="0" w:space="0" w:color="auto"/>
            <w:bottom w:val="none" w:sz="0" w:space="0" w:color="auto"/>
            <w:right w:val="none" w:sz="0" w:space="0" w:color="auto"/>
          </w:divBdr>
        </w:div>
      </w:divsChild>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034770701">
      <w:bodyDiv w:val="1"/>
      <w:marLeft w:val="0"/>
      <w:marRight w:val="0"/>
      <w:marTop w:val="0"/>
      <w:marBottom w:val="0"/>
      <w:divBdr>
        <w:top w:val="none" w:sz="0" w:space="0" w:color="auto"/>
        <w:left w:val="none" w:sz="0" w:space="0" w:color="auto"/>
        <w:bottom w:val="none" w:sz="0" w:space="0" w:color="auto"/>
        <w:right w:val="none" w:sz="0" w:space="0" w:color="auto"/>
      </w:divBdr>
      <w:divsChild>
        <w:div w:id="534394737">
          <w:marLeft w:val="547"/>
          <w:marRight w:val="0"/>
          <w:marTop w:val="0"/>
          <w:marBottom w:val="0"/>
          <w:divBdr>
            <w:top w:val="none" w:sz="0" w:space="0" w:color="auto"/>
            <w:left w:val="none" w:sz="0" w:space="0" w:color="auto"/>
            <w:bottom w:val="none" w:sz="0" w:space="0" w:color="auto"/>
            <w:right w:val="none" w:sz="0" w:space="0" w:color="auto"/>
          </w:divBdr>
        </w:div>
      </w:divsChild>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www.paremmanlaadunpuolesta.fi/uploads/8/1/2/2/81220848/toimiva_tyomaa_2014.pdf" TargetMode="External"/><Relationship Id="rId2" Type="http://schemas.openxmlformats.org/officeDocument/2006/relationships/customXml" Target="../customXml/item2.xml"/><Relationship Id="rId16" Type="http://schemas.openxmlformats.org/officeDocument/2006/relationships/hyperlink" Target="https://www.rakennusteollisuus.fi/globalassets/laatu/laadukasta_rakentamista_2015_netti_isbn_.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0327D6-4DD4-4FF1-BF06-5DC0C149D8ED}">
  <ds:schemaRefs>
    <ds:schemaRef ds:uri="http://schemas.openxmlformats.org/officeDocument/2006/bibliography"/>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7C3EAB-E09B-41CC-82A6-14BA506A5C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1763</Words>
  <Characters>9699</Characters>
  <Application>Microsoft Office Word</Application>
  <DocSecurity>0</DocSecurity>
  <Lines>80</Lines>
  <Paragraphs>22</Paragraphs>
  <ScaleCrop>false</ScaleCrop>
  <HeadingPairs>
    <vt:vector size="8" baseType="variant">
      <vt:variant>
        <vt:lpstr>Título</vt:lpstr>
      </vt:variant>
      <vt:variant>
        <vt:i4>1</vt:i4>
      </vt:variant>
      <vt:variant>
        <vt:lpstr>Title</vt:lpstr>
      </vt:variant>
      <vt:variant>
        <vt:i4>1</vt:i4>
      </vt:variant>
      <vt:variant>
        <vt:lpstr>Otsikko</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11440</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2022-01-20T10:34:00Z</dcterms:created>
  <dcterms:modified xsi:type="dcterms:W3CDTF">2022-01-20T10:55:00Z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