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7DDEFBEC" w:rsidR="00084C0C" w:rsidRPr="00492446" w:rsidRDefault="004146E9" w:rsidP="004146E9">
      <w:pPr>
        <w:spacing w:line="276" w:lineRule="auto"/>
        <w:rPr>
          <w:noProof/>
          <w:color w:val="000000" w:themeColor="text1"/>
          <w:szCs w:val="24"/>
        </w:rPr>
      </w:pPr>
      <w:r>
        <w:rPr>
          <w:noProof/>
        </w:rPr>
        <w:drawing>
          <wp:anchor distT="0" distB="0" distL="0" distR="0" simplePos="0" relativeHeight="251597824" behindDoc="1" locked="0" layoutInCell="1" allowOverlap="1" wp14:anchorId="1CFB4C35" wp14:editId="5A812B99">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p>
    <w:p w14:paraId="448CA75C" w14:textId="51BFA163" w:rsidR="00084C0C" w:rsidRPr="00492446" w:rsidRDefault="006E20D8" w:rsidP="006E20D8">
      <w:pPr>
        <w:tabs>
          <w:tab w:val="left" w:pos="7185"/>
        </w:tabs>
        <w:spacing w:line="276" w:lineRule="auto"/>
        <w:ind w:left="1984"/>
        <w:rPr>
          <w:noProof/>
          <w:color w:val="000000" w:themeColor="text1"/>
          <w:szCs w:val="24"/>
        </w:rPr>
      </w:pPr>
      <w:r>
        <w:rPr>
          <w:color w:val="000000" w:themeColor="text1"/>
        </w:rPr>
        <w:tab/>
      </w:r>
    </w:p>
    <w:p w14:paraId="0C9BDC82" w14:textId="77777777" w:rsidR="004146E9" w:rsidRPr="00492446" w:rsidRDefault="004146E9" w:rsidP="0002235F">
      <w:pPr>
        <w:spacing w:line="276" w:lineRule="auto"/>
        <w:ind w:left="1984"/>
        <w:rPr>
          <w:noProof/>
          <w:color w:val="000000" w:themeColor="text1"/>
          <w:szCs w:val="24"/>
        </w:rPr>
      </w:pPr>
    </w:p>
    <w:p w14:paraId="7359BAC9" w14:textId="77777777" w:rsidR="004146E9" w:rsidRPr="00492446" w:rsidRDefault="004146E9" w:rsidP="0002235F">
      <w:pPr>
        <w:spacing w:line="276" w:lineRule="auto"/>
        <w:ind w:left="1984"/>
        <w:rPr>
          <w:noProof/>
          <w:color w:val="000000" w:themeColor="text1"/>
          <w:szCs w:val="24"/>
        </w:rPr>
      </w:pPr>
    </w:p>
    <w:p w14:paraId="090BF033" w14:textId="77777777" w:rsidR="004146E9" w:rsidRPr="00492446" w:rsidRDefault="004146E9" w:rsidP="0002235F">
      <w:pPr>
        <w:spacing w:line="276" w:lineRule="auto"/>
        <w:ind w:left="1984"/>
        <w:rPr>
          <w:noProof/>
          <w:color w:val="000000" w:themeColor="text1"/>
          <w:szCs w:val="24"/>
        </w:rPr>
      </w:pPr>
    </w:p>
    <w:p w14:paraId="2F2132A5" w14:textId="77777777" w:rsidR="004146E9" w:rsidRPr="00492446" w:rsidRDefault="004146E9" w:rsidP="0002235F">
      <w:pPr>
        <w:spacing w:line="276" w:lineRule="auto"/>
        <w:ind w:left="1984"/>
        <w:rPr>
          <w:noProof/>
          <w:color w:val="000000" w:themeColor="text1"/>
          <w:szCs w:val="24"/>
        </w:rPr>
      </w:pPr>
    </w:p>
    <w:p w14:paraId="44521D94" w14:textId="77777777" w:rsidR="004146E9" w:rsidRPr="00492446" w:rsidRDefault="004146E9" w:rsidP="0002235F">
      <w:pPr>
        <w:spacing w:line="276" w:lineRule="auto"/>
        <w:ind w:left="1984"/>
        <w:rPr>
          <w:noProof/>
          <w:color w:val="000000" w:themeColor="text1"/>
          <w:szCs w:val="24"/>
        </w:rPr>
      </w:pPr>
    </w:p>
    <w:p w14:paraId="3A2B9AC1" w14:textId="77777777" w:rsidR="004146E9" w:rsidRPr="00492446" w:rsidRDefault="004146E9" w:rsidP="0002235F">
      <w:pPr>
        <w:spacing w:line="276" w:lineRule="auto"/>
        <w:ind w:left="1984"/>
        <w:rPr>
          <w:noProof/>
          <w:color w:val="000000" w:themeColor="text1"/>
          <w:szCs w:val="24"/>
        </w:rPr>
      </w:pPr>
    </w:p>
    <w:p w14:paraId="160AD7AA" w14:textId="77777777" w:rsidR="004146E9" w:rsidRPr="00492446" w:rsidRDefault="004146E9" w:rsidP="0002235F">
      <w:pPr>
        <w:spacing w:line="276" w:lineRule="auto"/>
        <w:ind w:left="1984"/>
        <w:rPr>
          <w:noProof/>
          <w:color w:val="000000" w:themeColor="text1"/>
          <w:szCs w:val="24"/>
        </w:rPr>
      </w:pPr>
    </w:p>
    <w:p w14:paraId="2C7A85B8" w14:textId="77777777" w:rsidR="004146E9" w:rsidRPr="00492446" w:rsidRDefault="004146E9" w:rsidP="0002235F">
      <w:pPr>
        <w:spacing w:line="276" w:lineRule="auto"/>
        <w:ind w:left="1984"/>
        <w:rPr>
          <w:noProof/>
          <w:color w:val="000000" w:themeColor="text1"/>
          <w:szCs w:val="24"/>
        </w:rPr>
      </w:pPr>
    </w:p>
    <w:p w14:paraId="6D7C6AF4" w14:textId="77777777" w:rsidR="004146E9" w:rsidRPr="00492446" w:rsidRDefault="004146E9" w:rsidP="0002235F">
      <w:pPr>
        <w:spacing w:line="276" w:lineRule="auto"/>
        <w:ind w:left="1984"/>
        <w:rPr>
          <w:noProof/>
          <w:color w:val="000000" w:themeColor="text1"/>
          <w:szCs w:val="24"/>
        </w:rPr>
      </w:pPr>
    </w:p>
    <w:p w14:paraId="3C5794F8" w14:textId="77777777" w:rsidR="004146E9" w:rsidRPr="00492446" w:rsidRDefault="004146E9" w:rsidP="0002235F">
      <w:pPr>
        <w:spacing w:line="276" w:lineRule="auto"/>
        <w:ind w:left="1984"/>
        <w:rPr>
          <w:noProof/>
          <w:color w:val="000000" w:themeColor="text1"/>
          <w:szCs w:val="24"/>
        </w:rPr>
      </w:pPr>
    </w:p>
    <w:p w14:paraId="01479A8E" w14:textId="77777777" w:rsidR="004146E9" w:rsidRPr="00492446" w:rsidRDefault="004146E9" w:rsidP="0002235F">
      <w:pPr>
        <w:spacing w:line="276" w:lineRule="auto"/>
        <w:ind w:left="1984"/>
        <w:rPr>
          <w:noProof/>
          <w:color w:val="000000" w:themeColor="text1"/>
          <w:szCs w:val="24"/>
        </w:rPr>
      </w:pPr>
    </w:p>
    <w:p w14:paraId="316FDB7A" w14:textId="77777777" w:rsidR="004146E9" w:rsidRPr="00492446" w:rsidRDefault="004146E9" w:rsidP="0002235F">
      <w:pPr>
        <w:spacing w:line="276" w:lineRule="auto"/>
        <w:ind w:left="1984"/>
        <w:rPr>
          <w:noProof/>
          <w:color w:val="000000" w:themeColor="text1"/>
          <w:szCs w:val="24"/>
        </w:rPr>
      </w:pPr>
    </w:p>
    <w:p w14:paraId="09EA3FB6" w14:textId="77777777" w:rsidR="004146E9" w:rsidRPr="00492446" w:rsidRDefault="004146E9" w:rsidP="0002235F">
      <w:pPr>
        <w:spacing w:line="276" w:lineRule="auto"/>
        <w:ind w:left="1984"/>
        <w:rPr>
          <w:noProof/>
          <w:color w:val="000000" w:themeColor="text1"/>
          <w:szCs w:val="24"/>
        </w:rPr>
      </w:pPr>
    </w:p>
    <w:p w14:paraId="6D114D0D" w14:textId="66E11EDD" w:rsidR="004146E9" w:rsidRPr="00492446" w:rsidRDefault="004146E9" w:rsidP="0002235F">
      <w:pPr>
        <w:spacing w:line="276" w:lineRule="auto"/>
        <w:ind w:left="1984"/>
        <w:rPr>
          <w:noProof/>
          <w:color w:val="000000" w:themeColor="text1"/>
          <w:szCs w:val="24"/>
        </w:rPr>
      </w:pPr>
    </w:p>
    <w:p w14:paraId="59CB1EA7" w14:textId="53B91E3E" w:rsidR="004146E9" w:rsidRPr="00492446" w:rsidRDefault="004146E9" w:rsidP="0002235F">
      <w:pPr>
        <w:spacing w:line="276" w:lineRule="auto"/>
        <w:ind w:left="1984"/>
        <w:rPr>
          <w:noProof/>
          <w:color w:val="000000" w:themeColor="text1"/>
          <w:szCs w:val="24"/>
        </w:rPr>
      </w:pPr>
    </w:p>
    <w:p w14:paraId="1B89726E" w14:textId="1F56609A" w:rsidR="004146E9" w:rsidRPr="00492446" w:rsidRDefault="004146E9" w:rsidP="0002235F">
      <w:pPr>
        <w:spacing w:line="276" w:lineRule="auto"/>
        <w:ind w:left="1984"/>
        <w:rPr>
          <w:noProof/>
          <w:color w:val="000000" w:themeColor="text1"/>
          <w:szCs w:val="24"/>
        </w:rPr>
      </w:pPr>
    </w:p>
    <w:p w14:paraId="112D5AF0" w14:textId="66E20287" w:rsidR="004146E9" w:rsidRPr="00492446" w:rsidRDefault="001627DF" w:rsidP="0002235F">
      <w:pPr>
        <w:spacing w:line="276" w:lineRule="auto"/>
        <w:ind w:left="1984"/>
        <w:rPr>
          <w:noProof/>
          <w:color w:val="000000" w:themeColor="text1"/>
          <w:szCs w:val="24"/>
        </w:rPr>
      </w:pPr>
      <w:r>
        <w:rPr>
          <w:noProof/>
        </w:rPr>
        <mc:AlternateContent>
          <mc:Choice Requires="wps">
            <w:drawing>
              <wp:anchor distT="0" distB="0" distL="114300" distR="114300" simplePos="0" relativeHeight="251600896" behindDoc="0" locked="0" layoutInCell="1" allowOverlap="1" wp14:anchorId="784731A4" wp14:editId="06D4CCB2">
                <wp:simplePos x="0" y="0"/>
                <wp:positionH relativeFrom="column">
                  <wp:posOffset>-981075</wp:posOffset>
                </wp:positionH>
                <wp:positionV relativeFrom="paragraph">
                  <wp:posOffset>271146</wp:posOffset>
                </wp:positionV>
                <wp:extent cx="7625715" cy="2838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838450"/>
                        </a:xfrm>
                        <a:prstGeom prst="rect">
                          <a:avLst/>
                        </a:prstGeom>
                        <a:solidFill>
                          <a:srgbClr val="A1785B"/>
                        </a:solidFill>
                        <a:ln w="6350">
                          <a:noFill/>
                        </a:ln>
                      </wps:spPr>
                      <wps:txbx>
                        <w:txbxContent>
                          <w:p w14:paraId="4604B4C2" w14:textId="682A1E31" w:rsidR="00BF10BD" w:rsidRDefault="00EB6224" w:rsidP="00EB6224">
                            <w:pPr>
                              <w:spacing w:before="240" w:line="240" w:lineRule="auto"/>
                              <w:jc w:val="center"/>
                              <w:rPr>
                                <w:b/>
                                <w:color w:val="FFFFFF"/>
                                <w:kern w:val="0"/>
                                <w:sz w:val="56"/>
                                <w:szCs w:val="56"/>
                              </w:rPr>
                            </w:pPr>
                            <w:r>
                              <w:rPr>
                                <w:b/>
                                <w:color w:val="FFFFFF"/>
                                <w:sz w:val="56"/>
                              </w:rPr>
                              <w:t>MĀCĪBU MATERIĀLS</w:t>
                            </w:r>
                          </w:p>
                          <w:p w14:paraId="32D5316B" w14:textId="77777777" w:rsidR="00480899" w:rsidRPr="00156A8B" w:rsidRDefault="00480899" w:rsidP="00EB6224">
                            <w:pPr>
                              <w:spacing w:before="240" w:line="240" w:lineRule="auto"/>
                              <w:jc w:val="center"/>
                              <w:rPr>
                                <w:b/>
                                <w:color w:val="FFFFFF"/>
                                <w:kern w:val="0"/>
                                <w:sz w:val="56"/>
                                <w:szCs w:val="56"/>
                              </w:rPr>
                            </w:pPr>
                          </w:p>
                          <w:p w14:paraId="777BA7F2" w14:textId="42BECC03" w:rsidR="00331604" w:rsidRPr="00156A8B" w:rsidRDefault="00EB6224" w:rsidP="00BF10BD">
                            <w:pPr>
                              <w:jc w:val="center"/>
                              <w:rPr>
                                <w:b/>
                                <w:color w:val="FFFFFF" w:themeColor="background1"/>
                                <w:sz w:val="44"/>
                                <w:szCs w:val="44"/>
                              </w:rPr>
                            </w:pPr>
                            <w:r>
                              <w:rPr>
                                <w:color w:val="FFFFFF" w:themeColor="background1"/>
                                <w:sz w:val="44"/>
                              </w:rPr>
                              <w:t>2. mācību nodaļa</w:t>
                            </w:r>
                          </w:p>
                          <w:p w14:paraId="180C3D8C" w14:textId="0497D7B1" w:rsidR="004146E9" w:rsidRPr="00D074C1" w:rsidRDefault="00D074C1" w:rsidP="00BF10BD">
                            <w:pPr>
                              <w:jc w:val="center"/>
                              <w:rPr>
                                <w:rFonts w:ascii="Noto Sans" w:eastAsia="Noto Sans" w:hAnsi="Noto Sans" w:cs="Noto Sans"/>
                                <w:b/>
                                <w:bCs/>
                                <w:color w:val="FFFFFF" w:themeColor="background1"/>
                                <w:sz w:val="44"/>
                                <w:szCs w:val="44"/>
                              </w:rPr>
                            </w:pPr>
                            <w:r>
                              <w:rPr>
                                <w:color w:val="FFFFFF" w:themeColor="background1"/>
                                <w:sz w:val="44"/>
                              </w:rPr>
                              <w:t>KOKA KOPNES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25pt;margin-top:21.35pt;width:600.45pt;height:223.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" fillcolor="#a1785b" stroked="f" strokeweight=".5pt">
                <v:textbox>
                  <w:txbxContent>
                    <w:p w14:paraId="4604B4C2" w14:textId="682A1E31" w:rsidR="00BF10BD" w:rsidRDefault="00EB6224" w:rsidP="00EB6224">
                      <w:pPr>
                        <w:spacing w:before="240" w:line="240" w:lineRule="auto"/>
                        <w:jc w:val="center"/>
                        <w:rPr>
                          <w:b/>
                          <w:color w:val="FFFFFF"/>
                          <w:kern w:val="0"/>
                          <w:sz w:val="56"/>
                          <w:szCs w:val="56"/>
                        </w:rPr>
                      </w:pPr>
                      <w:r>
                        <w:rPr>
                          <w:b/>
                          <w:color w:val="FFFFFF"/>
                          <w:sz w:val="56"/>
                        </w:rPr>
                        <w:t>MĀCĪBU MATERIĀLS</w:t>
                      </w:r>
                    </w:p>
                    <w:p w14:paraId="32D5316B" w14:textId="77777777" w:rsidR="00480899" w:rsidRPr="00156A8B" w:rsidRDefault="00480899" w:rsidP="00EB6224">
                      <w:pPr>
                        <w:spacing w:before="240" w:line="240" w:lineRule="auto"/>
                        <w:jc w:val="center"/>
                        <w:rPr>
                          <w:b/>
                          <w:color w:val="FFFFFF"/>
                          <w:kern w:val="0"/>
                          <w:sz w:val="56"/>
                          <w:szCs w:val="56"/>
                        </w:rPr>
                      </w:pPr>
                    </w:p>
                    <w:p w14:paraId="777BA7F2" w14:textId="42BECC03" w:rsidR="00331604" w:rsidRPr="00156A8B" w:rsidRDefault="00EB6224" w:rsidP="00BF10BD">
                      <w:pPr>
                        <w:jc w:val="center"/>
                        <w:rPr>
                          <w:b/>
                          <w:color w:val="FFFFFF" w:themeColor="background1"/>
                          <w:sz w:val="44"/>
                          <w:szCs w:val="44"/>
                        </w:rPr>
                      </w:pPr>
                      <w:r>
                        <w:rPr>
                          <w:color w:val="FFFFFF" w:themeColor="background1"/>
                          <w:sz w:val="44"/>
                        </w:rPr>
                        <w:t>2. mācību nodaļa</w:t>
                      </w:r>
                    </w:p>
                    <w:p w14:paraId="180C3D8C" w14:textId="0497D7B1" w:rsidR="004146E9" w:rsidRPr="00D074C1" w:rsidRDefault="00D074C1" w:rsidP="00BF10BD">
                      <w:pPr>
                        <w:jc w:val="center"/>
                        <w:rPr>
                          <w:rFonts w:ascii="Noto Sans" w:eastAsia="Noto Sans" w:hAnsi="Noto Sans" w:cs="Noto Sans"/>
                          <w:b/>
                          <w:bCs/>
                          <w:color w:val="FFFFFF" w:themeColor="background1"/>
                          <w:sz w:val="44"/>
                          <w:szCs w:val="44"/>
                        </w:rPr>
                      </w:pPr>
                      <w:r>
                        <w:rPr>
                          <w:color w:val="FFFFFF" w:themeColor="background1"/>
                          <w:sz w:val="44"/>
                        </w:rPr>
                        <w:t>KOKA KOPNES</w:t>
                      </w:r>
                    </w:p>
                  </w:txbxContent>
                </v:textbox>
              </v:shape>
            </w:pict>
          </mc:Fallback>
        </mc:AlternateContent>
      </w:r>
    </w:p>
    <w:p w14:paraId="222CAB36" w14:textId="4FDCDB9D" w:rsidR="0002235F" w:rsidRPr="00492446" w:rsidRDefault="00BF10BD" w:rsidP="0002235F">
      <w:pPr>
        <w:spacing w:line="276" w:lineRule="auto"/>
        <w:ind w:left="1984"/>
        <w:rPr>
          <w:noProof/>
          <w:color w:val="000000" w:themeColor="text1"/>
          <w:szCs w:val="24"/>
        </w:rPr>
      </w:pPr>
      <w:r>
        <w:rPr>
          <w:noProof/>
        </w:rPr>
        <mc:AlternateContent>
          <mc:Choice Requires="wps">
            <w:drawing>
              <wp:anchor distT="0" distB="0" distL="114300" distR="114300" simplePos="0" relativeHeight="251603968" behindDoc="0" locked="0" layoutInCell="1" allowOverlap="1" wp14:anchorId="2E990041" wp14:editId="10FBDB62">
                <wp:simplePos x="0" y="0"/>
                <wp:positionH relativeFrom="column">
                  <wp:posOffset>-904875</wp:posOffset>
                </wp:positionH>
                <wp:positionV relativeFrom="paragraph">
                  <wp:posOffset>2828290</wp:posOffset>
                </wp:positionV>
                <wp:extent cx="7553325" cy="1200785"/>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7553325" cy="1200785"/>
                        </a:xfrm>
                        <a:prstGeom prst="rect">
                          <a:avLst/>
                        </a:prstGeom>
                        <a:solidFill>
                          <a:srgbClr val="548235"/>
                        </a:solidFill>
                        <a:ln w="6350">
                          <a:noFill/>
                        </a:ln>
                      </wps:spPr>
                      <wps:txbx>
                        <w:txbxContent>
                          <w:p w14:paraId="2566BC08" w14:textId="79D1EA04" w:rsidR="00806D92" w:rsidRPr="00156A8B"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UPWOOD-PUU</w:t>
                            </w:r>
                          </w:p>
                          <w:p w14:paraId="2FDE1779" w14:textId="77777777" w:rsidR="0030138A" w:rsidRDefault="0030138A" w:rsidP="0030138A">
                            <w:pPr>
                              <w:widowControl w:val="0"/>
                              <w:autoSpaceDE w:val="0"/>
                              <w:autoSpaceDN w:val="0"/>
                              <w:spacing w:before="11" w:line="242" w:lineRule="auto"/>
                              <w:ind w:right="113"/>
                              <w:jc w:val="center"/>
                              <w:rPr>
                                <w:rFonts w:eastAsia="Noto Sans" w:hAnsi="Noto Sans" w:cs="Noto Sans"/>
                                <w:i/>
                                <w:kern w:val="0"/>
                                <w:sz w:val="32"/>
                                <w:szCs w:val="32"/>
                              </w:rPr>
                            </w:pPr>
                            <w:r>
                              <w:rPr>
                                <w:rFonts w:hAnsi="Noto Sans"/>
                                <w:i/>
                                <w:color w:val="FFFFFF"/>
                                <w:sz w:val="32"/>
                              </w:rPr>
                              <w:t>B</w:t>
                            </w:r>
                            <w:r>
                              <w:rPr>
                                <w:rFonts w:hAnsi="Noto Sans"/>
                                <w:i/>
                                <w:color w:val="FFFFFF"/>
                                <w:sz w:val="32"/>
                              </w:rPr>
                              <w:t>ū</w:t>
                            </w:r>
                            <w:r>
                              <w:rPr>
                                <w:rFonts w:hAnsi="Noto Sans"/>
                                <w:i/>
                                <w:color w:val="FFFFFF"/>
                                <w:sz w:val="32"/>
                              </w:rPr>
                              <w:t>vstr</w:t>
                            </w:r>
                            <w:r>
                              <w:rPr>
                                <w:rFonts w:hAnsi="Noto Sans"/>
                                <w:i/>
                                <w:color w:val="FFFFFF"/>
                                <w:sz w:val="32"/>
                              </w:rPr>
                              <w:t>ā</w:t>
                            </w:r>
                            <w:r>
                              <w:rPr>
                                <w:rFonts w:hAnsi="Noto Sans"/>
                                <w:i/>
                                <w:color w:val="FFFFFF"/>
                                <w:sz w:val="32"/>
                              </w:rPr>
                              <w:t>dnieku kvalifik</w:t>
                            </w:r>
                            <w:r>
                              <w:rPr>
                                <w:rFonts w:hAnsi="Noto Sans"/>
                                <w:i/>
                                <w:color w:val="FFFFFF"/>
                                <w:sz w:val="32"/>
                              </w:rPr>
                              <w:t>ā</w:t>
                            </w:r>
                            <w:r>
                              <w:rPr>
                                <w:rFonts w:hAnsi="Noto Sans"/>
                                <w:i/>
                                <w:color w:val="FFFFFF"/>
                                <w:sz w:val="32"/>
                              </w:rPr>
                              <w:t>cijas cel</w:t>
                            </w:r>
                            <w:r>
                              <w:rPr>
                                <w:rFonts w:hAnsi="Noto Sans"/>
                                <w:i/>
                                <w:color w:val="FFFFFF"/>
                                <w:sz w:val="32"/>
                              </w:rPr>
                              <w:t>š</w:t>
                            </w:r>
                            <w:r>
                              <w:rPr>
                                <w:rFonts w:hAnsi="Noto Sans"/>
                                <w:i/>
                                <w:color w:val="FFFFFF"/>
                                <w:sz w:val="32"/>
                              </w:rPr>
                              <w:t>ana koka konstrukciju izgatavo</w:t>
                            </w:r>
                            <w:r>
                              <w:rPr>
                                <w:rFonts w:hAnsi="Noto Sans"/>
                                <w:i/>
                                <w:color w:val="FFFFFF"/>
                                <w:sz w:val="32"/>
                              </w:rPr>
                              <w:t>š</w:t>
                            </w:r>
                            <w:r>
                              <w:rPr>
                                <w:rFonts w:hAnsi="Noto Sans"/>
                                <w:i/>
                                <w:color w:val="FFFFFF"/>
                                <w:sz w:val="32"/>
                              </w:rPr>
                              <w:t>anas metod</w:t>
                            </w:r>
                            <w:r>
                              <w:rPr>
                                <w:rFonts w:hAnsi="Noto Sans"/>
                                <w:i/>
                                <w:color w:val="FFFFFF"/>
                                <w:sz w:val="32"/>
                              </w:rPr>
                              <w:t>ē</w:t>
                            </w:r>
                            <w:r>
                              <w:rPr>
                                <w:rFonts w:hAnsi="Noto Sans"/>
                                <w:i/>
                                <w:color w:val="FFFFFF"/>
                                <w:sz w:val="32"/>
                              </w:rPr>
                              <w:t>s energoefekt</w:t>
                            </w:r>
                            <w:r>
                              <w:rPr>
                                <w:rFonts w:hAnsi="Noto Sans"/>
                                <w:i/>
                                <w:color w:val="FFFFFF"/>
                                <w:sz w:val="32"/>
                              </w:rPr>
                              <w:t>ī</w:t>
                            </w:r>
                            <w:r>
                              <w:rPr>
                                <w:rFonts w:hAnsi="Noto Sans"/>
                                <w:i/>
                                <w:color w:val="FFFFFF"/>
                                <w:sz w:val="32"/>
                              </w:rPr>
                              <w:t>v</w:t>
                            </w:r>
                            <w:r>
                              <w:rPr>
                                <w:rFonts w:hAnsi="Noto Sans"/>
                                <w:i/>
                                <w:color w:val="FFFFFF"/>
                                <w:sz w:val="32"/>
                              </w:rPr>
                              <w:t>ā</w:t>
                            </w:r>
                            <w:r>
                              <w:rPr>
                                <w:rFonts w:hAnsi="Noto Sans"/>
                                <w:i/>
                                <w:color w:val="FFFFFF"/>
                                <w:sz w:val="32"/>
                              </w:rPr>
                              <w:t xml:space="preserve">s </w:t>
                            </w:r>
                            <w:r>
                              <w:rPr>
                                <w:rFonts w:hAnsi="Noto Sans"/>
                                <w:i/>
                                <w:color w:val="FFFFFF"/>
                                <w:sz w:val="32"/>
                              </w:rPr>
                              <w:t>ē</w:t>
                            </w:r>
                            <w:r>
                              <w:rPr>
                                <w:rFonts w:hAnsi="Noto Sans"/>
                                <w:i/>
                                <w:color w:val="FFFFFF"/>
                                <w:sz w:val="32"/>
                              </w:rPr>
                              <w:t>k</w:t>
                            </w:r>
                            <w:r>
                              <w:rPr>
                                <w:rFonts w:hAnsi="Noto Sans"/>
                                <w:i/>
                                <w:color w:val="FFFFFF"/>
                                <w:sz w:val="32"/>
                              </w:rPr>
                              <w:t>ā</w:t>
                            </w:r>
                            <w:r>
                              <w:rPr>
                                <w:rFonts w:hAnsi="Noto Sans"/>
                                <w:i/>
                                <w:color w:val="FFFFFF"/>
                                <w:sz w:val="32"/>
                              </w:rPr>
                              <w:t>s</w:t>
                            </w:r>
                          </w:p>
                          <w:p w14:paraId="75938044" w14:textId="77777777" w:rsidR="00D058B3" w:rsidRPr="0030138A" w:rsidRDefault="00D058B3"/>
                          <w:p w14:paraId="1947E5FB" w14:textId="77777777" w:rsidR="00806D92" w:rsidRPr="00BF10B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90041" id="Text Box 11" o:spid="_x0000_s1027" type="#_x0000_t202" style="position:absolute;left:0;text-align:left;margin-left:-71.25pt;margin-top:222.7pt;width:594.75pt;height:94.55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" fillcolor="#548235" stroked="f" strokeweight=".5pt">
                <v:textbox>
                  <w:txbxContent>
                    <w:p w14:paraId="2566BC08" w14:textId="79D1EA04" w:rsidR="00806D92" w:rsidRPr="00156A8B" w:rsidRDefault="00806D92" w:rsidP="00025867">
                      <w:pPr>
                        <w:widowControl w:val="0"/>
                        <w:autoSpaceDE w:val="0"/>
                        <w:autoSpaceDN w:val="0"/>
                        <w:spacing w:before="234" w:after="0" w:line="240" w:lineRule="auto"/>
                        <w:ind w:left="4675" w:right="4374"/>
                        <w:jc w:val="center"/>
                        <w:rPr>
                          <w:rFonts w:ascii="Noto Sans" w:eastAsia="Noto Sans" w:hAnsi="Noto Sans" w:cs="Noto Sans"/>
                          <w:kern w:val="0"/>
                          <w:sz w:val="32"/>
                          <w:szCs w:val="22"/>
                        </w:rPr>
                      </w:pPr>
                      <w:r>
                        <w:rPr>
                          <w:color w:val="FFFFFF"/>
                          <w:sz w:val="32"/>
                        </w:rPr>
                        <w:t>UPWOOD-PUU</w:t>
                      </w:r>
                    </w:p>
                    <w:p w14:paraId="2FDE1779" w14:textId="77777777" w:rsidR="0030138A" w:rsidRDefault="0030138A" w:rsidP="0030138A">
                      <w:pPr>
                        <w:widowControl w:val="0"/>
                        <w:autoSpaceDE w:val="0"/>
                        <w:autoSpaceDN w:val="0"/>
                        <w:spacing w:before="11" w:line="242" w:lineRule="auto"/>
                        <w:ind w:right="113"/>
                        <w:jc w:val="center"/>
                        <w:rPr>
                          <w:rFonts w:eastAsia="Noto Sans" w:hAnsi="Noto Sans" w:cs="Noto Sans"/>
                          <w:i/>
                          <w:kern w:val="0"/>
                          <w:sz w:val="32"/>
                          <w:szCs w:val="32"/>
                        </w:rPr>
                      </w:pPr>
                      <w:r>
                        <w:rPr>
                          <w:rFonts w:hAnsi="Noto Sans"/>
                          <w:i/>
                          <w:color w:val="FFFFFF"/>
                          <w:sz w:val="32"/>
                        </w:rPr>
                        <w:t>B</w:t>
                      </w:r>
                      <w:r>
                        <w:rPr>
                          <w:rFonts w:hAnsi="Noto Sans"/>
                          <w:i/>
                          <w:color w:val="FFFFFF"/>
                          <w:sz w:val="32"/>
                        </w:rPr>
                        <w:t>ū</w:t>
                      </w:r>
                      <w:r>
                        <w:rPr>
                          <w:rFonts w:hAnsi="Noto Sans"/>
                          <w:i/>
                          <w:color w:val="FFFFFF"/>
                          <w:sz w:val="32"/>
                        </w:rPr>
                        <w:t>vstr</w:t>
                      </w:r>
                      <w:r>
                        <w:rPr>
                          <w:rFonts w:hAnsi="Noto Sans"/>
                          <w:i/>
                          <w:color w:val="FFFFFF"/>
                          <w:sz w:val="32"/>
                        </w:rPr>
                        <w:t>ā</w:t>
                      </w:r>
                      <w:r>
                        <w:rPr>
                          <w:rFonts w:hAnsi="Noto Sans"/>
                          <w:i/>
                          <w:color w:val="FFFFFF"/>
                          <w:sz w:val="32"/>
                        </w:rPr>
                        <w:t>dnieku kvalifik</w:t>
                      </w:r>
                      <w:r>
                        <w:rPr>
                          <w:rFonts w:hAnsi="Noto Sans"/>
                          <w:i/>
                          <w:color w:val="FFFFFF"/>
                          <w:sz w:val="32"/>
                        </w:rPr>
                        <w:t>ā</w:t>
                      </w:r>
                      <w:r>
                        <w:rPr>
                          <w:rFonts w:hAnsi="Noto Sans"/>
                          <w:i/>
                          <w:color w:val="FFFFFF"/>
                          <w:sz w:val="32"/>
                        </w:rPr>
                        <w:t>cijas cel</w:t>
                      </w:r>
                      <w:r>
                        <w:rPr>
                          <w:rFonts w:hAnsi="Noto Sans"/>
                          <w:i/>
                          <w:color w:val="FFFFFF"/>
                          <w:sz w:val="32"/>
                        </w:rPr>
                        <w:t>š</w:t>
                      </w:r>
                      <w:r>
                        <w:rPr>
                          <w:rFonts w:hAnsi="Noto Sans"/>
                          <w:i/>
                          <w:color w:val="FFFFFF"/>
                          <w:sz w:val="32"/>
                        </w:rPr>
                        <w:t>ana koka konstrukciju izgatavo</w:t>
                      </w:r>
                      <w:r>
                        <w:rPr>
                          <w:rFonts w:hAnsi="Noto Sans"/>
                          <w:i/>
                          <w:color w:val="FFFFFF"/>
                          <w:sz w:val="32"/>
                        </w:rPr>
                        <w:t>š</w:t>
                      </w:r>
                      <w:r>
                        <w:rPr>
                          <w:rFonts w:hAnsi="Noto Sans"/>
                          <w:i/>
                          <w:color w:val="FFFFFF"/>
                          <w:sz w:val="32"/>
                        </w:rPr>
                        <w:t>anas metod</w:t>
                      </w:r>
                      <w:r>
                        <w:rPr>
                          <w:rFonts w:hAnsi="Noto Sans"/>
                          <w:i/>
                          <w:color w:val="FFFFFF"/>
                          <w:sz w:val="32"/>
                        </w:rPr>
                        <w:t>ē</w:t>
                      </w:r>
                      <w:r>
                        <w:rPr>
                          <w:rFonts w:hAnsi="Noto Sans"/>
                          <w:i/>
                          <w:color w:val="FFFFFF"/>
                          <w:sz w:val="32"/>
                        </w:rPr>
                        <w:t>s energoefekt</w:t>
                      </w:r>
                      <w:r>
                        <w:rPr>
                          <w:rFonts w:hAnsi="Noto Sans"/>
                          <w:i/>
                          <w:color w:val="FFFFFF"/>
                          <w:sz w:val="32"/>
                        </w:rPr>
                        <w:t>ī</w:t>
                      </w:r>
                      <w:r>
                        <w:rPr>
                          <w:rFonts w:hAnsi="Noto Sans"/>
                          <w:i/>
                          <w:color w:val="FFFFFF"/>
                          <w:sz w:val="32"/>
                        </w:rPr>
                        <w:t>v</w:t>
                      </w:r>
                      <w:r>
                        <w:rPr>
                          <w:rFonts w:hAnsi="Noto Sans"/>
                          <w:i/>
                          <w:color w:val="FFFFFF"/>
                          <w:sz w:val="32"/>
                        </w:rPr>
                        <w:t>ā</w:t>
                      </w:r>
                      <w:r>
                        <w:rPr>
                          <w:rFonts w:hAnsi="Noto Sans"/>
                          <w:i/>
                          <w:color w:val="FFFFFF"/>
                          <w:sz w:val="32"/>
                        </w:rPr>
                        <w:t xml:space="preserve">s </w:t>
                      </w:r>
                      <w:r>
                        <w:rPr>
                          <w:rFonts w:hAnsi="Noto Sans"/>
                          <w:i/>
                          <w:color w:val="FFFFFF"/>
                          <w:sz w:val="32"/>
                        </w:rPr>
                        <w:t>ē</w:t>
                      </w:r>
                      <w:r>
                        <w:rPr>
                          <w:rFonts w:hAnsi="Noto Sans"/>
                          <w:i/>
                          <w:color w:val="FFFFFF"/>
                          <w:sz w:val="32"/>
                        </w:rPr>
                        <w:t>k</w:t>
                      </w:r>
                      <w:r>
                        <w:rPr>
                          <w:rFonts w:hAnsi="Noto Sans"/>
                          <w:i/>
                          <w:color w:val="FFFFFF"/>
                          <w:sz w:val="32"/>
                        </w:rPr>
                        <w:t>ā</w:t>
                      </w:r>
                      <w:r>
                        <w:rPr>
                          <w:rFonts w:hAnsi="Noto Sans"/>
                          <w:i/>
                          <w:color w:val="FFFFFF"/>
                          <w:sz w:val="32"/>
                        </w:rPr>
                        <w:t>s</w:t>
                      </w:r>
                    </w:p>
                    <w:p w14:paraId="75938044" w14:textId="77777777" w:rsidR="00D058B3" w:rsidRPr="0030138A" w:rsidRDefault="00D058B3"/>
                    <w:p w14:paraId="1947E5FB" w14:textId="77777777" w:rsidR="00806D92" w:rsidRPr="00BF10BD" w:rsidRDefault="00806D92"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rPr>
                      </w:pPr>
                      <w:r>
                        <w:rPr>
                          <w:color w:val="FFFFFF"/>
                          <w:sz w:val="32"/>
                        </w:rPr>
                        <w:t>UPWOOD-PUU</w:t>
                      </w:r>
                    </w:p>
                    <w:p w14:paraId="764E9237" w14:textId="1E98473D" w:rsidR="00806D92" w:rsidRPr="00BF10BD" w:rsidRDefault="00806D92" w:rsidP="00806D92">
                      <w:pPr>
                        <w:widowControl w:val="0"/>
                        <w:autoSpaceDE w:val="0"/>
                        <w:autoSpaceDN w:val="0"/>
                        <w:spacing w:before="11" w:after="0" w:line="247" w:lineRule="auto"/>
                        <w:ind w:right="241"/>
                        <w:jc w:val="center"/>
                        <w:rPr>
                          <w:rFonts w:ascii="Noto Sans" w:eastAsia="Noto Sans" w:hAnsi="Noto Sans" w:cs="Noto Sans"/>
                          <w:i/>
                          <w:kern w:val="0"/>
                          <w:sz w:val="32"/>
                          <w:szCs w:val="32"/>
                        </w:rPr>
                      </w:pPr>
                      <w:r>
                        <w:rPr>
                          <w:i/>
                          <w:color w:val="FFFFFF"/>
                          <w:sz w:val="32"/>
                        </w:rPr>
                        <w:t>Rakennustyöläisten ammattitaito energiatehokkaiden rakennusten puurakentamisenmenetelmissä</w:t>
                      </w:r>
                    </w:p>
                    <w:p w14:paraId="03939E72" w14:textId="523978EE" w:rsidR="00806D92" w:rsidRPr="00BF10BD" w:rsidRDefault="00806D92" w:rsidP="004146E9">
                      <w:pPr>
                        <w:jc w:val="center"/>
                        <w:rPr>
                          <w:rFonts w:ascii="Noto Sans" w:eastAsia="Noto Sans" w:hAnsi="Noto Sans" w:cs="Noto Sans"/>
                          <w:b/>
                          <w:bCs/>
                          <w:color w:val="FFFFFF"/>
                          <w:kern w:val="0"/>
                          <w:sz w:val="56"/>
                          <w:szCs w:val="56"/>
                          <w:lang w:val="fi-FI" w:eastAsia="en-US"/>
                        </w:rPr>
                      </w:pPr>
                    </w:p>
                  </w:txbxContent>
                </v:textbox>
              </v:shape>
            </w:pict>
          </mc:Fallback>
        </mc:AlternateContent>
      </w:r>
      <w:r>
        <w:br w:type="page"/>
      </w:r>
      <w:bookmarkStart w:id="0" w:name="_Toc39576256"/>
    </w:p>
    <w:p w14:paraId="09B97CC9" w14:textId="2508F6A7" w:rsidR="00AB688F" w:rsidRPr="00825520" w:rsidRDefault="00825520" w:rsidP="00825520">
      <w:pPr>
        <w:rPr>
          <w:rFonts w:eastAsiaTheme="majorEastAsia" w:cstheme="majorBidi"/>
        </w:rPr>
      </w:pPr>
      <w:r>
        <w:lastRenderedPageBreak/>
        <w:t>Satura rādītājs</w:t>
      </w:r>
    </w:p>
    <w:bookmarkStart w:id="1" w:name="_Toc58902590" w:displacedByCustomXml="next"/>
    <w:bookmarkStart w:id="2" w:name="_Toc58902735" w:displacedByCustomXml="next"/>
    <w:bookmarkStart w:id="3" w:name="_Toc58902782" w:displacedByCustomXml="next"/>
    <w:bookmarkStart w:id="4" w:name="_Toc60328425" w:displacedByCustomXml="next"/>
    <w:sdt>
      <w:sdtPr>
        <w:rPr>
          <w:b/>
          <w:bCs/>
        </w:rPr>
        <w:id w:val="-1853553316"/>
        <w:docPartObj>
          <w:docPartGallery w:val="Table of Contents"/>
          <w:docPartUnique/>
        </w:docPartObj>
      </w:sdtPr>
      <w:sdtEndPr>
        <w:rPr>
          <w:b w:val="0"/>
          <w:bCs w:val="0"/>
        </w:rPr>
      </w:sdtEndPr>
      <w:sdtContent>
        <w:bookmarkEnd w:id="4" w:displacedByCustomXml="prev"/>
        <w:bookmarkEnd w:id="3" w:displacedByCustomXml="prev"/>
        <w:bookmarkEnd w:id="2" w:displacedByCustomXml="prev"/>
        <w:bookmarkEnd w:id="1" w:displacedByCustomXml="prev"/>
        <w:p w14:paraId="5EE07F6B" w14:textId="0DB9B91E" w:rsidR="00F012CE" w:rsidRDefault="00621EDC">
          <w:pPr>
            <w:pStyle w:val="TOC1"/>
            <w:tabs>
              <w:tab w:val="left" w:pos="1701"/>
              <w:tab w:val="right" w:leader="dot" w:pos="9017"/>
            </w:tabs>
            <w:rPr>
              <w:rFonts w:asciiTheme="minorHAnsi" w:eastAsiaTheme="minorEastAsia" w:hAnsiTheme="minorHAnsi"/>
              <w:noProof/>
              <w:kern w:val="0"/>
              <w:sz w:val="22"/>
              <w:szCs w:val="22"/>
              <w:lang w:val="en-US" w:eastAsia="en-US"/>
            </w:rPr>
          </w:pPr>
          <w:r w:rsidRPr="00492446">
            <w:fldChar w:fldCharType="begin"/>
          </w:r>
          <w:r w:rsidRPr="00492446">
            <w:instrText xml:space="preserve"> TOC \o "1-3" \h \z \u </w:instrText>
          </w:r>
          <w:r w:rsidRPr="00492446">
            <w:fldChar w:fldCharType="separate"/>
          </w:r>
          <w:hyperlink w:anchor="_Toc96693672" w:history="1">
            <w:r w:rsidR="00F012CE" w:rsidRPr="007D0950">
              <w:rPr>
                <w:rStyle w:val="Hyperlink"/>
                <w:noProof/>
                <w14:scene3d>
                  <w14:camera w14:prst="orthographicFront"/>
                  <w14:lightRig w14:rig="threePt" w14:dir="t">
                    <w14:rot w14:lat="0" w14:lon="0" w14:rev="0"/>
                  </w14:lightRig>
                </w14:scene3d>
              </w:rPr>
              <w:t>1.</w:t>
            </w:r>
            <w:r w:rsidR="00F012CE">
              <w:rPr>
                <w:rFonts w:asciiTheme="minorHAnsi" w:eastAsiaTheme="minorEastAsia" w:hAnsiTheme="minorHAnsi"/>
                <w:noProof/>
                <w:kern w:val="0"/>
                <w:sz w:val="22"/>
                <w:szCs w:val="22"/>
                <w:lang w:val="en-US" w:eastAsia="en-US"/>
              </w:rPr>
              <w:tab/>
            </w:r>
            <w:r w:rsidR="00F012CE" w:rsidRPr="007D0950">
              <w:rPr>
                <w:rStyle w:val="Hyperlink"/>
                <w:noProof/>
              </w:rPr>
              <w:t>Ievads</w:t>
            </w:r>
            <w:r w:rsidR="00F012CE">
              <w:rPr>
                <w:noProof/>
                <w:webHidden/>
              </w:rPr>
              <w:tab/>
            </w:r>
            <w:r w:rsidR="00F012CE">
              <w:rPr>
                <w:noProof/>
                <w:webHidden/>
              </w:rPr>
              <w:fldChar w:fldCharType="begin"/>
            </w:r>
            <w:r w:rsidR="00F012CE">
              <w:rPr>
                <w:noProof/>
                <w:webHidden/>
              </w:rPr>
              <w:instrText xml:space="preserve"> PAGEREF _Toc96693672 \h </w:instrText>
            </w:r>
            <w:r w:rsidR="00F012CE">
              <w:rPr>
                <w:noProof/>
                <w:webHidden/>
              </w:rPr>
            </w:r>
            <w:r w:rsidR="00F012CE">
              <w:rPr>
                <w:noProof/>
                <w:webHidden/>
              </w:rPr>
              <w:fldChar w:fldCharType="separate"/>
            </w:r>
            <w:r w:rsidR="00F012CE">
              <w:rPr>
                <w:noProof/>
                <w:webHidden/>
              </w:rPr>
              <w:t>2</w:t>
            </w:r>
            <w:r w:rsidR="00F012CE">
              <w:rPr>
                <w:noProof/>
                <w:webHidden/>
              </w:rPr>
              <w:fldChar w:fldCharType="end"/>
            </w:r>
          </w:hyperlink>
        </w:p>
        <w:p w14:paraId="658516A4" w14:textId="400E9EB2" w:rsidR="00F012CE" w:rsidRDefault="00F012CE">
          <w:pPr>
            <w:pStyle w:val="TOC2"/>
            <w:tabs>
              <w:tab w:val="left" w:pos="2401"/>
            </w:tabs>
            <w:rPr>
              <w:rFonts w:asciiTheme="minorHAnsi" w:eastAsiaTheme="minorEastAsia" w:hAnsiTheme="minorHAnsi"/>
              <w:noProof/>
              <w:kern w:val="0"/>
              <w:sz w:val="22"/>
              <w:szCs w:val="22"/>
              <w:lang w:val="en-US" w:eastAsia="en-US"/>
            </w:rPr>
          </w:pPr>
          <w:hyperlink w:anchor="_Toc96693673" w:history="1">
            <w:r w:rsidRPr="007D0950">
              <w:rPr>
                <w:rStyle w:val="Hyperlink"/>
                <w:noProof/>
              </w:rPr>
              <w:t>1.1.</w:t>
            </w:r>
            <w:r>
              <w:rPr>
                <w:rFonts w:asciiTheme="minorHAnsi" w:eastAsiaTheme="minorEastAsia" w:hAnsiTheme="minorHAnsi"/>
                <w:noProof/>
                <w:kern w:val="0"/>
                <w:sz w:val="22"/>
                <w:szCs w:val="22"/>
                <w:lang w:val="en-US" w:eastAsia="en-US"/>
              </w:rPr>
              <w:tab/>
            </w:r>
            <w:r w:rsidRPr="007D0950">
              <w:rPr>
                <w:rStyle w:val="Hyperlink"/>
                <w:noProof/>
              </w:rPr>
              <w:t>I-sijas</w:t>
            </w:r>
            <w:r>
              <w:rPr>
                <w:noProof/>
                <w:webHidden/>
              </w:rPr>
              <w:tab/>
            </w:r>
            <w:r>
              <w:rPr>
                <w:noProof/>
                <w:webHidden/>
              </w:rPr>
              <w:fldChar w:fldCharType="begin"/>
            </w:r>
            <w:r>
              <w:rPr>
                <w:noProof/>
                <w:webHidden/>
              </w:rPr>
              <w:instrText xml:space="preserve"> PAGEREF _Toc96693673 \h </w:instrText>
            </w:r>
            <w:r>
              <w:rPr>
                <w:noProof/>
                <w:webHidden/>
              </w:rPr>
            </w:r>
            <w:r>
              <w:rPr>
                <w:noProof/>
                <w:webHidden/>
              </w:rPr>
              <w:fldChar w:fldCharType="separate"/>
            </w:r>
            <w:r>
              <w:rPr>
                <w:noProof/>
                <w:webHidden/>
              </w:rPr>
              <w:t>2</w:t>
            </w:r>
            <w:r>
              <w:rPr>
                <w:noProof/>
                <w:webHidden/>
              </w:rPr>
              <w:fldChar w:fldCharType="end"/>
            </w:r>
          </w:hyperlink>
        </w:p>
        <w:p w14:paraId="3DC28B90" w14:textId="27C3163F" w:rsidR="00F012CE" w:rsidRDefault="00F012CE">
          <w:pPr>
            <w:pStyle w:val="TOC2"/>
            <w:tabs>
              <w:tab w:val="left" w:pos="2401"/>
            </w:tabs>
            <w:rPr>
              <w:rFonts w:asciiTheme="minorHAnsi" w:eastAsiaTheme="minorEastAsia" w:hAnsiTheme="minorHAnsi"/>
              <w:noProof/>
              <w:kern w:val="0"/>
              <w:sz w:val="22"/>
              <w:szCs w:val="22"/>
              <w:lang w:val="en-US" w:eastAsia="en-US"/>
            </w:rPr>
          </w:pPr>
          <w:hyperlink w:anchor="_Toc96693674" w:history="1">
            <w:r w:rsidRPr="007D0950">
              <w:rPr>
                <w:rStyle w:val="Hyperlink"/>
                <w:noProof/>
              </w:rPr>
              <w:t>1.2.</w:t>
            </w:r>
            <w:r>
              <w:rPr>
                <w:rFonts w:asciiTheme="minorHAnsi" w:eastAsiaTheme="minorEastAsia" w:hAnsiTheme="minorHAnsi"/>
                <w:noProof/>
                <w:kern w:val="0"/>
                <w:sz w:val="22"/>
                <w:szCs w:val="22"/>
                <w:lang w:val="en-US" w:eastAsia="en-US"/>
              </w:rPr>
              <w:tab/>
            </w:r>
            <w:r w:rsidRPr="007D0950">
              <w:rPr>
                <w:rStyle w:val="Hyperlink"/>
                <w:noProof/>
              </w:rPr>
              <w:t>Jumta kopnes</w:t>
            </w:r>
            <w:r>
              <w:rPr>
                <w:noProof/>
                <w:webHidden/>
              </w:rPr>
              <w:tab/>
            </w:r>
            <w:r>
              <w:rPr>
                <w:noProof/>
                <w:webHidden/>
              </w:rPr>
              <w:fldChar w:fldCharType="begin"/>
            </w:r>
            <w:r>
              <w:rPr>
                <w:noProof/>
                <w:webHidden/>
              </w:rPr>
              <w:instrText xml:space="preserve"> PAGEREF _Toc96693674 \h </w:instrText>
            </w:r>
            <w:r>
              <w:rPr>
                <w:noProof/>
                <w:webHidden/>
              </w:rPr>
            </w:r>
            <w:r>
              <w:rPr>
                <w:noProof/>
                <w:webHidden/>
              </w:rPr>
              <w:fldChar w:fldCharType="separate"/>
            </w:r>
            <w:r>
              <w:rPr>
                <w:noProof/>
                <w:webHidden/>
              </w:rPr>
              <w:t>2</w:t>
            </w:r>
            <w:r>
              <w:rPr>
                <w:noProof/>
                <w:webHidden/>
              </w:rPr>
              <w:fldChar w:fldCharType="end"/>
            </w:r>
          </w:hyperlink>
        </w:p>
        <w:p w14:paraId="6B70E20F" w14:textId="5819247D" w:rsidR="00F012CE" w:rsidRDefault="00F012CE">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93675" w:history="1">
            <w:r w:rsidRPr="007D0950">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kern w:val="0"/>
                <w:sz w:val="22"/>
                <w:szCs w:val="22"/>
                <w:lang w:val="en-US" w:eastAsia="en-US"/>
              </w:rPr>
              <w:tab/>
            </w:r>
            <w:r w:rsidRPr="007D0950">
              <w:rPr>
                <w:rStyle w:val="Hyperlink"/>
                <w:noProof/>
              </w:rPr>
              <w:t>Kopnes</w:t>
            </w:r>
            <w:r>
              <w:rPr>
                <w:noProof/>
                <w:webHidden/>
              </w:rPr>
              <w:tab/>
            </w:r>
            <w:r>
              <w:rPr>
                <w:noProof/>
                <w:webHidden/>
              </w:rPr>
              <w:fldChar w:fldCharType="begin"/>
            </w:r>
            <w:r>
              <w:rPr>
                <w:noProof/>
                <w:webHidden/>
              </w:rPr>
              <w:instrText xml:space="preserve"> PAGEREF _Toc96693675 \h </w:instrText>
            </w:r>
            <w:r>
              <w:rPr>
                <w:noProof/>
                <w:webHidden/>
              </w:rPr>
            </w:r>
            <w:r>
              <w:rPr>
                <w:noProof/>
                <w:webHidden/>
              </w:rPr>
              <w:fldChar w:fldCharType="separate"/>
            </w:r>
            <w:r>
              <w:rPr>
                <w:noProof/>
                <w:webHidden/>
              </w:rPr>
              <w:t>2</w:t>
            </w:r>
            <w:r>
              <w:rPr>
                <w:noProof/>
                <w:webHidden/>
              </w:rPr>
              <w:fldChar w:fldCharType="end"/>
            </w:r>
          </w:hyperlink>
        </w:p>
        <w:p w14:paraId="649D55FA" w14:textId="066CA2A4" w:rsidR="00F012CE" w:rsidRDefault="00F012CE">
          <w:pPr>
            <w:pStyle w:val="TOC2"/>
            <w:tabs>
              <w:tab w:val="left" w:pos="2313"/>
            </w:tabs>
            <w:rPr>
              <w:rFonts w:asciiTheme="minorHAnsi" w:eastAsiaTheme="minorEastAsia" w:hAnsiTheme="minorHAnsi"/>
              <w:noProof/>
              <w:kern w:val="0"/>
              <w:sz w:val="22"/>
              <w:szCs w:val="22"/>
              <w:lang w:val="en-US" w:eastAsia="en-US"/>
            </w:rPr>
          </w:pPr>
          <w:hyperlink w:anchor="_Toc96693676" w:history="1">
            <w:r w:rsidRPr="007D0950">
              <w:rPr>
                <w:rStyle w:val="Hyperlink"/>
                <w:noProof/>
              </w:rPr>
              <w:t>2.1</w:t>
            </w:r>
            <w:r>
              <w:rPr>
                <w:rFonts w:asciiTheme="minorHAnsi" w:eastAsiaTheme="minorEastAsia" w:hAnsiTheme="minorHAnsi"/>
                <w:noProof/>
                <w:kern w:val="0"/>
                <w:sz w:val="22"/>
                <w:szCs w:val="22"/>
                <w:lang w:val="en-US" w:eastAsia="en-US"/>
              </w:rPr>
              <w:tab/>
            </w:r>
            <w:r w:rsidRPr="007D0950">
              <w:rPr>
                <w:rStyle w:val="Hyperlink"/>
                <w:noProof/>
              </w:rPr>
              <w:t>Ugunsdrošības klasifikācija</w:t>
            </w:r>
            <w:r>
              <w:rPr>
                <w:noProof/>
                <w:webHidden/>
              </w:rPr>
              <w:tab/>
            </w:r>
            <w:r>
              <w:rPr>
                <w:noProof/>
                <w:webHidden/>
              </w:rPr>
              <w:fldChar w:fldCharType="begin"/>
            </w:r>
            <w:r>
              <w:rPr>
                <w:noProof/>
                <w:webHidden/>
              </w:rPr>
              <w:instrText xml:space="preserve"> PAGEREF _Toc96693676 \h </w:instrText>
            </w:r>
            <w:r>
              <w:rPr>
                <w:noProof/>
                <w:webHidden/>
              </w:rPr>
            </w:r>
            <w:r>
              <w:rPr>
                <w:noProof/>
                <w:webHidden/>
              </w:rPr>
              <w:fldChar w:fldCharType="separate"/>
            </w:r>
            <w:r>
              <w:rPr>
                <w:noProof/>
                <w:webHidden/>
              </w:rPr>
              <w:t>5</w:t>
            </w:r>
            <w:r>
              <w:rPr>
                <w:noProof/>
                <w:webHidden/>
              </w:rPr>
              <w:fldChar w:fldCharType="end"/>
            </w:r>
          </w:hyperlink>
        </w:p>
        <w:p w14:paraId="02F853D5" w14:textId="02A76A85" w:rsidR="00F012CE" w:rsidRDefault="00F012CE">
          <w:pPr>
            <w:pStyle w:val="TOC2"/>
            <w:tabs>
              <w:tab w:val="left" w:pos="2313"/>
            </w:tabs>
            <w:rPr>
              <w:rFonts w:asciiTheme="minorHAnsi" w:eastAsiaTheme="minorEastAsia" w:hAnsiTheme="minorHAnsi"/>
              <w:noProof/>
              <w:kern w:val="0"/>
              <w:sz w:val="22"/>
              <w:szCs w:val="22"/>
              <w:lang w:val="en-US" w:eastAsia="en-US"/>
            </w:rPr>
          </w:pPr>
          <w:hyperlink w:anchor="_Toc96693677" w:history="1">
            <w:r w:rsidRPr="007D0950">
              <w:rPr>
                <w:rStyle w:val="Hyperlink"/>
                <w:noProof/>
              </w:rPr>
              <w:t>2.2</w:t>
            </w:r>
            <w:r>
              <w:rPr>
                <w:rFonts w:asciiTheme="minorHAnsi" w:eastAsiaTheme="minorEastAsia" w:hAnsiTheme="minorHAnsi"/>
                <w:noProof/>
                <w:kern w:val="0"/>
                <w:sz w:val="22"/>
                <w:szCs w:val="22"/>
                <w:lang w:val="en-US" w:eastAsia="en-US"/>
              </w:rPr>
              <w:tab/>
            </w:r>
            <w:r w:rsidRPr="007D0950">
              <w:rPr>
                <w:rStyle w:val="Hyperlink"/>
                <w:noProof/>
              </w:rPr>
              <w:t>Mitrums ekspluatācijas laikā</w:t>
            </w:r>
            <w:r>
              <w:rPr>
                <w:noProof/>
                <w:webHidden/>
              </w:rPr>
              <w:tab/>
            </w:r>
            <w:r>
              <w:rPr>
                <w:noProof/>
                <w:webHidden/>
              </w:rPr>
              <w:fldChar w:fldCharType="begin"/>
            </w:r>
            <w:r>
              <w:rPr>
                <w:noProof/>
                <w:webHidden/>
              </w:rPr>
              <w:instrText xml:space="preserve"> PAGEREF _Toc96693677 \h </w:instrText>
            </w:r>
            <w:r>
              <w:rPr>
                <w:noProof/>
                <w:webHidden/>
              </w:rPr>
            </w:r>
            <w:r>
              <w:rPr>
                <w:noProof/>
                <w:webHidden/>
              </w:rPr>
              <w:fldChar w:fldCharType="separate"/>
            </w:r>
            <w:r>
              <w:rPr>
                <w:noProof/>
                <w:webHidden/>
              </w:rPr>
              <w:t>5</w:t>
            </w:r>
            <w:r>
              <w:rPr>
                <w:noProof/>
                <w:webHidden/>
              </w:rPr>
              <w:fldChar w:fldCharType="end"/>
            </w:r>
          </w:hyperlink>
        </w:p>
        <w:p w14:paraId="0BB4B719" w14:textId="110D9B78" w:rsidR="00F012CE" w:rsidRDefault="00F012CE">
          <w:pPr>
            <w:pStyle w:val="TOC2"/>
            <w:tabs>
              <w:tab w:val="left" w:pos="2313"/>
            </w:tabs>
            <w:rPr>
              <w:rFonts w:asciiTheme="minorHAnsi" w:eastAsiaTheme="minorEastAsia" w:hAnsiTheme="minorHAnsi"/>
              <w:noProof/>
              <w:kern w:val="0"/>
              <w:sz w:val="22"/>
              <w:szCs w:val="22"/>
              <w:lang w:val="en-US" w:eastAsia="en-US"/>
            </w:rPr>
          </w:pPr>
          <w:hyperlink w:anchor="_Toc96693678" w:history="1">
            <w:r w:rsidRPr="007D0950">
              <w:rPr>
                <w:rStyle w:val="Hyperlink"/>
                <w:noProof/>
              </w:rPr>
              <w:t>2.3</w:t>
            </w:r>
            <w:r>
              <w:rPr>
                <w:rFonts w:asciiTheme="minorHAnsi" w:eastAsiaTheme="minorEastAsia" w:hAnsiTheme="minorHAnsi"/>
                <w:noProof/>
                <w:kern w:val="0"/>
                <w:sz w:val="22"/>
                <w:szCs w:val="22"/>
                <w:lang w:val="en-US" w:eastAsia="en-US"/>
              </w:rPr>
              <w:tab/>
            </w:r>
            <w:r w:rsidRPr="007D0950">
              <w:rPr>
                <w:rStyle w:val="Hyperlink"/>
                <w:noProof/>
              </w:rPr>
              <w:t>Savienotājlīdzekļu novietojums</w:t>
            </w:r>
            <w:r>
              <w:rPr>
                <w:noProof/>
                <w:webHidden/>
              </w:rPr>
              <w:tab/>
            </w:r>
            <w:r>
              <w:rPr>
                <w:noProof/>
                <w:webHidden/>
              </w:rPr>
              <w:fldChar w:fldCharType="begin"/>
            </w:r>
            <w:r>
              <w:rPr>
                <w:noProof/>
                <w:webHidden/>
              </w:rPr>
              <w:instrText xml:space="preserve"> PAGEREF _Toc96693678 \h </w:instrText>
            </w:r>
            <w:r>
              <w:rPr>
                <w:noProof/>
                <w:webHidden/>
              </w:rPr>
            </w:r>
            <w:r>
              <w:rPr>
                <w:noProof/>
                <w:webHidden/>
              </w:rPr>
              <w:fldChar w:fldCharType="separate"/>
            </w:r>
            <w:r>
              <w:rPr>
                <w:noProof/>
                <w:webHidden/>
              </w:rPr>
              <w:t>6</w:t>
            </w:r>
            <w:r>
              <w:rPr>
                <w:noProof/>
                <w:webHidden/>
              </w:rPr>
              <w:fldChar w:fldCharType="end"/>
            </w:r>
          </w:hyperlink>
        </w:p>
        <w:p w14:paraId="2EE0EDB6" w14:textId="75A08F74" w:rsidR="00F012CE" w:rsidRDefault="00F012CE">
          <w:pPr>
            <w:pStyle w:val="TOC2"/>
            <w:tabs>
              <w:tab w:val="left" w:pos="2313"/>
            </w:tabs>
            <w:rPr>
              <w:rFonts w:asciiTheme="minorHAnsi" w:eastAsiaTheme="minorEastAsia" w:hAnsiTheme="minorHAnsi"/>
              <w:noProof/>
              <w:kern w:val="0"/>
              <w:sz w:val="22"/>
              <w:szCs w:val="22"/>
              <w:lang w:val="en-US" w:eastAsia="en-US"/>
            </w:rPr>
          </w:pPr>
          <w:hyperlink w:anchor="_Toc96693679" w:history="1">
            <w:r w:rsidRPr="007D0950">
              <w:rPr>
                <w:rStyle w:val="Hyperlink"/>
                <w:noProof/>
              </w:rPr>
              <w:t>2.4</w:t>
            </w:r>
            <w:r>
              <w:rPr>
                <w:rFonts w:asciiTheme="minorHAnsi" w:eastAsiaTheme="minorEastAsia" w:hAnsiTheme="minorHAnsi"/>
                <w:noProof/>
                <w:kern w:val="0"/>
                <w:sz w:val="22"/>
                <w:szCs w:val="22"/>
                <w:lang w:val="en-US" w:eastAsia="en-US"/>
              </w:rPr>
              <w:tab/>
            </w:r>
            <w:r w:rsidRPr="007D0950">
              <w:rPr>
                <w:rStyle w:val="Hyperlink"/>
                <w:noProof/>
              </w:rPr>
              <w:t>Izliece</w:t>
            </w:r>
            <w:r>
              <w:rPr>
                <w:noProof/>
                <w:webHidden/>
              </w:rPr>
              <w:tab/>
            </w:r>
            <w:r>
              <w:rPr>
                <w:noProof/>
                <w:webHidden/>
              </w:rPr>
              <w:fldChar w:fldCharType="begin"/>
            </w:r>
            <w:r>
              <w:rPr>
                <w:noProof/>
                <w:webHidden/>
              </w:rPr>
              <w:instrText xml:space="preserve"> PAGEREF _Toc96693679 \h </w:instrText>
            </w:r>
            <w:r>
              <w:rPr>
                <w:noProof/>
                <w:webHidden/>
              </w:rPr>
            </w:r>
            <w:r>
              <w:rPr>
                <w:noProof/>
                <w:webHidden/>
              </w:rPr>
              <w:fldChar w:fldCharType="separate"/>
            </w:r>
            <w:r>
              <w:rPr>
                <w:noProof/>
                <w:webHidden/>
              </w:rPr>
              <w:t>6</w:t>
            </w:r>
            <w:r>
              <w:rPr>
                <w:noProof/>
                <w:webHidden/>
              </w:rPr>
              <w:fldChar w:fldCharType="end"/>
            </w:r>
          </w:hyperlink>
        </w:p>
        <w:p w14:paraId="060C2F5C" w14:textId="33A714F7" w:rsidR="00F012CE" w:rsidRDefault="00F012CE">
          <w:pPr>
            <w:pStyle w:val="TOC2"/>
            <w:tabs>
              <w:tab w:val="left" w:pos="2313"/>
            </w:tabs>
            <w:rPr>
              <w:rFonts w:asciiTheme="minorHAnsi" w:eastAsiaTheme="minorEastAsia" w:hAnsiTheme="minorHAnsi"/>
              <w:noProof/>
              <w:kern w:val="0"/>
              <w:sz w:val="22"/>
              <w:szCs w:val="22"/>
              <w:lang w:val="en-US" w:eastAsia="en-US"/>
            </w:rPr>
          </w:pPr>
          <w:hyperlink w:anchor="_Toc96693680" w:history="1">
            <w:r w:rsidRPr="007D0950">
              <w:rPr>
                <w:rStyle w:val="Hyperlink"/>
                <w:noProof/>
              </w:rPr>
              <w:t>2.5</w:t>
            </w:r>
            <w:r>
              <w:rPr>
                <w:rFonts w:asciiTheme="minorHAnsi" w:eastAsiaTheme="minorEastAsia" w:hAnsiTheme="minorHAnsi"/>
                <w:noProof/>
                <w:kern w:val="0"/>
                <w:sz w:val="22"/>
                <w:szCs w:val="22"/>
                <w:lang w:val="en-US" w:eastAsia="en-US"/>
              </w:rPr>
              <w:tab/>
            </w:r>
            <w:r w:rsidRPr="007D0950">
              <w:rPr>
                <w:rStyle w:val="Hyperlink"/>
                <w:noProof/>
              </w:rPr>
              <w:t>Jumta stiprināšana</w:t>
            </w:r>
            <w:r>
              <w:rPr>
                <w:noProof/>
                <w:webHidden/>
              </w:rPr>
              <w:tab/>
            </w:r>
            <w:r>
              <w:rPr>
                <w:noProof/>
                <w:webHidden/>
              </w:rPr>
              <w:fldChar w:fldCharType="begin"/>
            </w:r>
            <w:r>
              <w:rPr>
                <w:noProof/>
                <w:webHidden/>
              </w:rPr>
              <w:instrText xml:space="preserve"> PAGEREF _Toc96693680 \h </w:instrText>
            </w:r>
            <w:r>
              <w:rPr>
                <w:noProof/>
                <w:webHidden/>
              </w:rPr>
            </w:r>
            <w:r>
              <w:rPr>
                <w:noProof/>
                <w:webHidden/>
              </w:rPr>
              <w:fldChar w:fldCharType="separate"/>
            </w:r>
            <w:r>
              <w:rPr>
                <w:noProof/>
                <w:webHidden/>
              </w:rPr>
              <w:t>6</w:t>
            </w:r>
            <w:r>
              <w:rPr>
                <w:noProof/>
                <w:webHidden/>
              </w:rPr>
              <w:fldChar w:fldCharType="end"/>
            </w:r>
          </w:hyperlink>
        </w:p>
        <w:p w14:paraId="1C819542" w14:textId="441CD983" w:rsidR="00F012CE" w:rsidRDefault="00F012CE">
          <w:pPr>
            <w:pStyle w:val="TOC2"/>
            <w:tabs>
              <w:tab w:val="left" w:pos="2313"/>
            </w:tabs>
            <w:rPr>
              <w:rFonts w:asciiTheme="minorHAnsi" w:eastAsiaTheme="minorEastAsia" w:hAnsiTheme="minorHAnsi"/>
              <w:noProof/>
              <w:kern w:val="0"/>
              <w:sz w:val="22"/>
              <w:szCs w:val="22"/>
              <w:lang w:val="en-US" w:eastAsia="en-US"/>
            </w:rPr>
          </w:pPr>
          <w:hyperlink w:anchor="_Toc96693681" w:history="1">
            <w:r w:rsidRPr="007D0950">
              <w:rPr>
                <w:rStyle w:val="Hyperlink"/>
                <w:noProof/>
              </w:rPr>
              <w:t>2.6</w:t>
            </w:r>
            <w:r>
              <w:rPr>
                <w:rFonts w:asciiTheme="minorHAnsi" w:eastAsiaTheme="minorEastAsia" w:hAnsiTheme="minorHAnsi"/>
                <w:noProof/>
                <w:kern w:val="0"/>
                <w:sz w:val="22"/>
                <w:szCs w:val="22"/>
                <w:lang w:val="en-US" w:eastAsia="en-US"/>
              </w:rPr>
              <w:tab/>
            </w:r>
            <w:r w:rsidRPr="007D0950">
              <w:rPr>
                <w:rStyle w:val="Hyperlink"/>
                <w:noProof/>
              </w:rPr>
              <w:t>Izvirzījumi un dzegas</w:t>
            </w:r>
            <w:r>
              <w:rPr>
                <w:noProof/>
                <w:webHidden/>
              </w:rPr>
              <w:tab/>
            </w:r>
            <w:r>
              <w:rPr>
                <w:noProof/>
                <w:webHidden/>
              </w:rPr>
              <w:fldChar w:fldCharType="begin"/>
            </w:r>
            <w:r>
              <w:rPr>
                <w:noProof/>
                <w:webHidden/>
              </w:rPr>
              <w:instrText xml:space="preserve"> PAGEREF _Toc96693681 \h </w:instrText>
            </w:r>
            <w:r>
              <w:rPr>
                <w:noProof/>
                <w:webHidden/>
              </w:rPr>
            </w:r>
            <w:r>
              <w:rPr>
                <w:noProof/>
                <w:webHidden/>
              </w:rPr>
              <w:fldChar w:fldCharType="separate"/>
            </w:r>
            <w:r>
              <w:rPr>
                <w:noProof/>
                <w:webHidden/>
              </w:rPr>
              <w:t>7</w:t>
            </w:r>
            <w:r>
              <w:rPr>
                <w:noProof/>
                <w:webHidden/>
              </w:rPr>
              <w:fldChar w:fldCharType="end"/>
            </w:r>
          </w:hyperlink>
        </w:p>
        <w:p w14:paraId="3247C2FB" w14:textId="7531360C" w:rsidR="00F012CE" w:rsidRDefault="00F012CE">
          <w:pPr>
            <w:pStyle w:val="TOC2"/>
            <w:tabs>
              <w:tab w:val="left" w:pos="2313"/>
            </w:tabs>
            <w:rPr>
              <w:rFonts w:asciiTheme="minorHAnsi" w:eastAsiaTheme="minorEastAsia" w:hAnsiTheme="minorHAnsi"/>
              <w:noProof/>
              <w:kern w:val="0"/>
              <w:sz w:val="22"/>
              <w:szCs w:val="22"/>
              <w:lang w:val="en-US" w:eastAsia="en-US"/>
            </w:rPr>
          </w:pPr>
          <w:hyperlink w:anchor="_Toc96693682" w:history="1">
            <w:r w:rsidRPr="007D0950">
              <w:rPr>
                <w:rStyle w:val="Hyperlink"/>
                <w:noProof/>
              </w:rPr>
              <w:t>2.7</w:t>
            </w:r>
            <w:r>
              <w:rPr>
                <w:rFonts w:asciiTheme="minorHAnsi" w:eastAsiaTheme="minorEastAsia" w:hAnsiTheme="minorHAnsi"/>
                <w:noProof/>
                <w:kern w:val="0"/>
                <w:sz w:val="22"/>
                <w:szCs w:val="22"/>
                <w:lang w:val="en-US" w:eastAsia="en-US"/>
              </w:rPr>
              <w:tab/>
            </w:r>
            <w:r w:rsidRPr="007D0950">
              <w:rPr>
                <w:rStyle w:val="Hyperlink"/>
                <w:noProof/>
              </w:rPr>
              <w:t>Balstijums, stiprināšana un noenkurošana</w:t>
            </w:r>
            <w:r>
              <w:rPr>
                <w:noProof/>
                <w:webHidden/>
              </w:rPr>
              <w:tab/>
            </w:r>
            <w:r>
              <w:rPr>
                <w:noProof/>
                <w:webHidden/>
              </w:rPr>
              <w:fldChar w:fldCharType="begin"/>
            </w:r>
            <w:r>
              <w:rPr>
                <w:noProof/>
                <w:webHidden/>
              </w:rPr>
              <w:instrText xml:space="preserve"> PAGEREF _Toc96693682 \h </w:instrText>
            </w:r>
            <w:r>
              <w:rPr>
                <w:noProof/>
                <w:webHidden/>
              </w:rPr>
            </w:r>
            <w:r>
              <w:rPr>
                <w:noProof/>
                <w:webHidden/>
              </w:rPr>
              <w:fldChar w:fldCharType="separate"/>
            </w:r>
            <w:r>
              <w:rPr>
                <w:noProof/>
                <w:webHidden/>
              </w:rPr>
              <w:t>7</w:t>
            </w:r>
            <w:r>
              <w:rPr>
                <w:noProof/>
                <w:webHidden/>
              </w:rPr>
              <w:fldChar w:fldCharType="end"/>
            </w:r>
          </w:hyperlink>
        </w:p>
        <w:p w14:paraId="060FE9A5" w14:textId="36ACD774" w:rsidR="00F012CE" w:rsidRDefault="00F012CE">
          <w:pPr>
            <w:pStyle w:val="TOC2"/>
            <w:tabs>
              <w:tab w:val="left" w:pos="2313"/>
            </w:tabs>
            <w:rPr>
              <w:rFonts w:asciiTheme="minorHAnsi" w:eastAsiaTheme="minorEastAsia" w:hAnsiTheme="minorHAnsi"/>
              <w:noProof/>
              <w:kern w:val="0"/>
              <w:sz w:val="22"/>
              <w:szCs w:val="22"/>
              <w:lang w:val="en-US" w:eastAsia="en-US"/>
            </w:rPr>
          </w:pPr>
          <w:hyperlink w:anchor="_Toc96693683" w:history="1">
            <w:r w:rsidRPr="007D0950">
              <w:rPr>
                <w:rStyle w:val="Hyperlink"/>
                <w:noProof/>
              </w:rPr>
              <w:t>2.8</w:t>
            </w:r>
            <w:r>
              <w:rPr>
                <w:rFonts w:asciiTheme="minorHAnsi" w:eastAsiaTheme="minorEastAsia" w:hAnsiTheme="minorHAnsi"/>
                <w:noProof/>
                <w:kern w:val="0"/>
                <w:sz w:val="22"/>
                <w:szCs w:val="22"/>
                <w:lang w:val="en-US" w:eastAsia="en-US"/>
              </w:rPr>
              <w:tab/>
            </w:r>
            <w:r w:rsidRPr="007D0950">
              <w:rPr>
                <w:rStyle w:val="Hyperlink"/>
                <w:noProof/>
              </w:rPr>
              <w:t>Ražošana</w:t>
            </w:r>
            <w:r>
              <w:rPr>
                <w:noProof/>
                <w:webHidden/>
              </w:rPr>
              <w:tab/>
            </w:r>
            <w:r>
              <w:rPr>
                <w:noProof/>
                <w:webHidden/>
              </w:rPr>
              <w:fldChar w:fldCharType="begin"/>
            </w:r>
            <w:r>
              <w:rPr>
                <w:noProof/>
                <w:webHidden/>
              </w:rPr>
              <w:instrText xml:space="preserve"> PAGEREF _Toc96693683 \h </w:instrText>
            </w:r>
            <w:r>
              <w:rPr>
                <w:noProof/>
                <w:webHidden/>
              </w:rPr>
            </w:r>
            <w:r>
              <w:rPr>
                <w:noProof/>
                <w:webHidden/>
              </w:rPr>
              <w:fldChar w:fldCharType="separate"/>
            </w:r>
            <w:r>
              <w:rPr>
                <w:noProof/>
                <w:webHidden/>
              </w:rPr>
              <w:t>7</w:t>
            </w:r>
            <w:r>
              <w:rPr>
                <w:noProof/>
                <w:webHidden/>
              </w:rPr>
              <w:fldChar w:fldCharType="end"/>
            </w:r>
          </w:hyperlink>
        </w:p>
        <w:p w14:paraId="2B832197" w14:textId="2CFF903F" w:rsidR="00F012CE" w:rsidRDefault="00F012CE">
          <w:pPr>
            <w:pStyle w:val="TOC2"/>
            <w:tabs>
              <w:tab w:val="left" w:pos="2313"/>
            </w:tabs>
            <w:rPr>
              <w:rFonts w:asciiTheme="minorHAnsi" w:eastAsiaTheme="minorEastAsia" w:hAnsiTheme="minorHAnsi"/>
              <w:noProof/>
              <w:kern w:val="0"/>
              <w:sz w:val="22"/>
              <w:szCs w:val="22"/>
              <w:lang w:val="en-US" w:eastAsia="en-US"/>
            </w:rPr>
          </w:pPr>
          <w:hyperlink w:anchor="_Toc96693684" w:history="1">
            <w:r w:rsidRPr="007D0950">
              <w:rPr>
                <w:rStyle w:val="Hyperlink"/>
                <w:noProof/>
              </w:rPr>
              <w:t>2.9</w:t>
            </w:r>
            <w:r>
              <w:rPr>
                <w:rFonts w:asciiTheme="minorHAnsi" w:eastAsiaTheme="minorEastAsia" w:hAnsiTheme="minorHAnsi"/>
                <w:noProof/>
                <w:kern w:val="0"/>
                <w:sz w:val="22"/>
                <w:szCs w:val="22"/>
                <w:lang w:val="en-US" w:eastAsia="en-US"/>
              </w:rPr>
              <w:tab/>
            </w:r>
            <w:r w:rsidRPr="007D0950">
              <w:rPr>
                <w:rStyle w:val="Hyperlink"/>
                <w:noProof/>
              </w:rPr>
              <w:t>Uzstādīšana</w:t>
            </w:r>
            <w:r>
              <w:rPr>
                <w:noProof/>
                <w:webHidden/>
              </w:rPr>
              <w:tab/>
            </w:r>
            <w:r>
              <w:rPr>
                <w:noProof/>
                <w:webHidden/>
              </w:rPr>
              <w:fldChar w:fldCharType="begin"/>
            </w:r>
            <w:r>
              <w:rPr>
                <w:noProof/>
                <w:webHidden/>
              </w:rPr>
              <w:instrText xml:space="preserve"> PAGEREF _Toc96693684 \h </w:instrText>
            </w:r>
            <w:r>
              <w:rPr>
                <w:noProof/>
                <w:webHidden/>
              </w:rPr>
            </w:r>
            <w:r>
              <w:rPr>
                <w:noProof/>
                <w:webHidden/>
              </w:rPr>
              <w:fldChar w:fldCharType="separate"/>
            </w:r>
            <w:r>
              <w:rPr>
                <w:noProof/>
                <w:webHidden/>
              </w:rPr>
              <w:t>8</w:t>
            </w:r>
            <w:r>
              <w:rPr>
                <w:noProof/>
                <w:webHidden/>
              </w:rPr>
              <w:fldChar w:fldCharType="end"/>
            </w:r>
          </w:hyperlink>
        </w:p>
        <w:p w14:paraId="60AC7A5A" w14:textId="650BB385" w:rsidR="00F012CE" w:rsidRDefault="00F012CE">
          <w:pPr>
            <w:pStyle w:val="TOC2"/>
            <w:tabs>
              <w:tab w:val="left" w:pos="2466"/>
            </w:tabs>
            <w:rPr>
              <w:rFonts w:asciiTheme="minorHAnsi" w:eastAsiaTheme="minorEastAsia" w:hAnsiTheme="minorHAnsi"/>
              <w:noProof/>
              <w:kern w:val="0"/>
              <w:sz w:val="22"/>
              <w:szCs w:val="22"/>
              <w:lang w:val="en-US" w:eastAsia="en-US"/>
            </w:rPr>
          </w:pPr>
          <w:hyperlink w:anchor="_Toc96693685" w:history="1">
            <w:r w:rsidRPr="007D0950">
              <w:rPr>
                <w:rStyle w:val="Hyperlink"/>
                <w:noProof/>
              </w:rPr>
              <w:t>2.10</w:t>
            </w:r>
            <w:r>
              <w:rPr>
                <w:rFonts w:asciiTheme="minorHAnsi" w:eastAsiaTheme="minorEastAsia" w:hAnsiTheme="minorHAnsi"/>
                <w:noProof/>
                <w:kern w:val="0"/>
                <w:sz w:val="22"/>
                <w:szCs w:val="22"/>
                <w:lang w:val="en-US" w:eastAsia="en-US"/>
              </w:rPr>
              <w:tab/>
            </w:r>
            <w:r w:rsidRPr="007D0950">
              <w:rPr>
                <w:rStyle w:val="Hyperlink"/>
                <w:noProof/>
              </w:rPr>
              <w:t>Transportēšana</w:t>
            </w:r>
            <w:r>
              <w:rPr>
                <w:noProof/>
                <w:webHidden/>
              </w:rPr>
              <w:tab/>
            </w:r>
            <w:r>
              <w:rPr>
                <w:noProof/>
                <w:webHidden/>
              </w:rPr>
              <w:fldChar w:fldCharType="begin"/>
            </w:r>
            <w:r>
              <w:rPr>
                <w:noProof/>
                <w:webHidden/>
              </w:rPr>
              <w:instrText xml:space="preserve"> PAGEREF _Toc96693685 \h </w:instrText>
            </w:r>
            <w:r>
              <w:rPr>
                <w:noProof/>
                <w:webHidden/>
              </w:rPr>
            </w:r>
            <w:r>
              <w:rPr>
                <w:noProof/>
                <w:webHidden/>
              </w:rPr>
              <w:fldChar w:fldCharType="separate"/>
            </w:r>
            <w:r>
              <w:rPr>
                <w:noProof/>
                <w:webHidden/>
              </w:rPr>
              <w:t>8</w:t>
            </w:r>
            <w:r>
              <w:rPr>
                <w:noProof/>
                <w:webHidden/>
              </w:rPr>
              <w:fldChar w:fldCharType="end"/>
            </w:r>
          </w:hyperlink>
        </w:p>
        <w:p w14:paraId="53DEC4BE" w14:textId="4D11978B" w:rsidR="00F012CE" w:rsidRDefault="00F012CE">
          <w:pPr>
            <w:pStyle w:val="TOC2"/>
            <w:tabs>
              <w:tab w:val="left" w:pos="2466"/>
            </w:tabs>
            <w:rPr>
              <w:rFonts w:asciiTheme="minorHAnsi" w:eastAsiaTheme="minorEastAsia" w:hAnsiTheme="minorHAnsi"/>
              <w:noProof/>
              <w:kern w:val="0"/>
              <w:sz w:val="22"/>
              <w:szCs w:val="22"/>
              <w:lang w:val="en-US" w:eastAsia="en-US"/>
            </w:rPr>
          </w:pPr>
          <w:hyperlink w:anchor="_Toc96693686" w:history="1">
            <w:r w:rsidRPr="007D0950">
              <w:rPr>
                <w:rStyle w:val="Hyperlink"/>
                <w:noProof/>
              </w:rPr>
              <w:t>2.11</w:t>
            </w:r>
            <w:r>
              <w:rPr>
                <w:rFonts w:asciiTheme="minorHAnsi" w:eastAsiaTheme="minorEastAsia" w:hAnsiTheme="minorHAnsi"/>
                <w:noProof/>
                <w:kern w:val="0"/>
                <w:sz w:val="22"/>
                <w:szCs w:val="22"/>
                <w:lang w:val="en-US" w:eastAsia="en-US"/>
              </w:rPr>
              <w:tab/>
            </w:r>
            <w:r w:rsidRPr="007D0950">
              <w:rPr>
                <w:rStyle w:val="Hyperlink"/>
                <w:noProof/>
              </w:rPr>
              <w:t>Uzglabāšana</w:t>
            </w:r>
            <w:r>
              <w:rPr>
                <w:noProof/>
                <w:webHidden/>
              </w:rPr>
              <w:tab/>
            </w:r>
            <w:r>
              <w:rPr>
                <w:noProof/>
                <w:webHidden/>
              </w:rPr>
              <w:fldChar w:fldCharType="begin"/>
            </w:r>
            <w:r>
              <w:rPr>
                <w:noProof/>
                <w:webHidden/>
              </w:rPr>
              <w:instrText xml:space="preserve"> PAGEREF _Toc96693686 \h </w:instrText>
            </w:r>
            <w:r>
              <w:rPr>
                <w:noProof/>
                <w:webHidden/>
              </w:rPr>
            </w:r>
            <w:r>
              <w:rPr>
                <w:noProof/>
                <w:webHidden/>
              </w:rPr>
              <w:fldChar w:fldCharType="separate"/>
            </w:r>
            <w:r>
              <w:rPr>
                <w:noProof/>
                <w:webHidden/>
              </w:rPr>
              <w:t>8</w:t>
            </w:r>
            <w:r>
              <w:rPr>
                <w:noProof/>
                <w:webHidden/>
              </w:rPr>
              <w:fldChar w:fldCharType="end"/>
            </w:r>
          </w:hyperlink>
        </w:p>
        <w:p w14:paraId="242EA0B7" w14:textId="5FDACF91" w:rsidR="00F012CE" w:rsidRDefault="00F012CE">
          <w:pPr>
            <w:pStyle w:val="TOC1"/>
            <w:tabs>
              <w:tab w:val="left" w:pos="1701"/>
              <w:tab w:val="right" w:leader="dot" w:pos="9017"/>
            </w:tabs>
            <w:rPr>
              <w:rFonts w:asciiTheme="minorHAnsi" w:eastAsiaTheme="minorEastAsia" w:hAnsiTheme="minorHAnsi"/>
              <w:noProof/>
              <w:kern w:val="0"/>
              <w:sz w:val="22"/>
              <w:szCs w:val="22"/>
              <w:lang w:val="en-US" w:eastAsia="en-US"/>
            </w:rPr>
          </w:pPr>
          <w:hyperlink w:anchor="_Toc96693687" w:history="1">
            <w:r w:rsidRPr="007D0950">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kern w:val="0"/>
                <w:sz w:val="22"/>
                <w:szCs w:val="22"/>
                <w:lang w:val="en-US" w:eastAsia="en-US"/>
              </w:rPr>
              <w:tab/>
            </w:r>
            <w:r w:rsidRPr="007D0950">
              <w:rPr>
                <w:rStyle w:val="Hyperlink"/>
                <w:noProof/>
              </w:rPr>
              <w:t>Informāciju avotu saraksts</w:t>
            </w:r>
            <w:r>
              <w:rPr>
                <w:noProof/>
                <w:webHidden/>
              </w:rPr>
              <w:tab/>
            </w:r>
            <w:r>
              <w:rPr>
                <w:noProof/>
                <w:webHidden/>
              </w:rPr>
              <w:fldChar w:fldCharType="begin"/>
            </w:r>
            <w:r>
              <w:rPr>
                <w:noProof/>
                <w:webHidden/>
              </w:rPr>
              <w:instrText xml:space="preserve"> PAGEREF _Toc96693687 \h </w:instrText>
            </w:r>
            <w:r>
              <w:rPr>
                <w:noProof/>
                <w:webHidden/>
              </w:rPr>
            </w:r>
            <w:r>
              <w:rPr>
                <w:noProof/>
                <w:webHidden/>
              </w:rPr>
              <w:fldChar w:fldCharType="separate"/>
            </w:r>
            <w:r>
              <w:rPr>
                <w:noProof/>
                <w:webHidden/>
              </w:rPr>
              <w:t>10</w:t>
            </w:r>
            <w:r>
              <w:rPr>
                <w:noProof/>
                <w:webHidden/>
              </w:rPr>
              <w:fldChar w:fldCharType="end"/>
            </w:r>
          </w:hyperlink>
        </w:p>
        <w:p w14:paraId="240D15F6" w14:textId="2BD85157" w:rsidR="00621EDC" w:rsidRPr="00492446" w:rsidRDefault="00621EDC">
          <w:r w:rsidRPr="00492446">
            <w:rPr>
              <w:b/>
            </w:rPr>
            <w:fldChar w:fldCharType="end"/>
          </w:r>
        </w:p>
      </w:sdtContent>
    </w:sdt>
    <w:p w14:paraId="11C1272A" w14:textId="77777777" w:rsidR="00622A03" w:rsidRPr="00492446" w:rsidRDefault="00622A03">
      <w:pPr>
        <w:spacing w:after="0" w:line="240" w:lineRule="auto"/>
        <w:rPr>
          <w:noProof/>
          <w:color w:val="000000" w:themeColor="text1"/>
          <w:szCs w:val="24"/>
        </w:rPr>
      </w:pPr>
      <w:r>
        <w:br w:type="page"/>
      </w:r>
    </w:p>
    <w:p w14:paraId="43FAD24B" w14:textId="3970AE38" w:rsidR="00FE0C7A" w:rsidRPr="00052930" w:rsidRDefault="00AE6137" w:rsidP="00836223">
      <w:pPr>
        <w:pStyle w:val="Heading1"/>
      </w:pPr>
      <w:bookmarkStart w:id="5" w:name="_Toc96693672"/>
      <w:bookmarkEnd w:id="0"/>
      <w:r>
        <w:lastRenderedPageBreak/>
        <w:t>Ievads</w:t>
      </w:r>
      <w:bookmarkEnd w:id="5"/>
    </w:p>
    <w:p w14:paraId="019F5C06" w14:textId="7E9F37DF" w:rsidR="00D074C1" w:rsidRPr="00D074C1" w:rsidRDefault="00D074C1" w:rsidP="00052930">
      <w:r>
        <w:t xml:space="preserve">Tā saukto kompozītmateriālu produktu galvenās izejvielas ir zāģmateriāli. Šādi produkti ietver </w:t>
      </w:r>
      <w:r w:rsidR="000B7D98">
        <w:t>kopnes</w:t>
      </w:r>
      <w:r>
        <w:t>, saliktas sijas un I-sijas. Parasti šādi produkti tiek ražoti saskaņā ar atsevišķu plānu, bet, I-sijas ir pieejamas arī, piemēram, pēc metriem.</w:t>
      </w:r>
    </w:p>
    <w:p w14:paraId="4072CDA8" w14:textId="02AA52C5" w:rsidR="005437D4" w:rsidRPr="00D074C1" w:rsidRDefault="00AE6137" w:rsidP="0075326B">
      <w:pPr>
        <w:pStyle w:val="Heading2"/>
        <w:numPr>
          <w:ilvl w:val="1"/>
          <w:numId w:val="14"/>
        </w:numPr>
      </w:pPr>
      <w:bookmarkStart w:id="6" w:name="_Toc96693673"/>
      <w:r>
        <w:t>I-sijas</w:t>
      </w:r>
      <w:bookmarkEnd w:id="6"/>
    </w:p>
    <w:p w14:paraId="533EAE49" w14:textId="45DD77B5" w:rsidR="0075326B" w:rsidRDefault="00D074C1" w:rsidP="0075326B">
      <w:r>
        <w:t>I-sijas i</w:t>
      </w:r>
      <w:r w:rsidR="000B7D98">
        <w:t>r</w:t>
      </w:r>
      <w:r>
        <w:t xml:space="preserve"> izstrādātas nesošajām konstrukcijām. I-sijas ir viegl</w:t>
      </w:r>
      <w:r w:rsidR="000B7D98">
        <w:t>as nesošas</w:t>
      </w:r>
      <w:r>
        <w:t xml:space="preserve"> sij</w:t>
      </w:r>
      <w:r w:rsidR="000B7D98">
        <w:t>as</w:t>
      </w:r>
      <w:r>
        <w:t>, kas apvienots salīmējot kok</w:t>
      </w:r>
      <w:r w:rsidR="000B7D98">
        <w:t>u</w:t>
      </w:r>
      <w:r>
        <w:t xml:space="preserve"> un </w:t>
      </w:r>
      <w:r w:rsidR="000B7D98">
        <w:t>orientētas šķiedru plāksnes (OSB)</w:t>
      </w:r>
      <w:r>
        <w:t xml:space="preserve"> vai saplāk</w:t>
      </w:r>
      <w:r w:rsidR="000B7D98">
        <w:t>sni</w:t>
      </w:r>
      <w:r>
        <w:t xml:space="preserve">. To pielietojumi ir ēku mezonīns, augšējā un apakšējā stāva </w:t>
      </w:r>
      <w:r w:rsidR="000B7D98">
        <w:t xml:space="preserve">pārseguma </w:t>
      </w:r>
      <w:r>
        <w:t>sijas,</w:t>
      </w:r>
      <w:r w:rsidR="000B7D98">
        <w:t xml:space="preserve"> jumta sijas,</w:t>
      </w:r>
      <w:r>
        <w:t xml:space="preserve"> kā arī ārsienu rāmji. I-sijas nodrošina tādu pašu nestspēju, izmantojot mazāk materiāla</w:t>
      </w:r>
      <w:r w:rsidR="000B7D98">
        <w:t>,</w:t>
      </w:r>
      <w:r>
        <w:t xml:space="preserve"> nekā </w:t>
      </w:r>
      <w:r w:rsidR="000B7D98">
        <w:t>līmēta koksne</w:t>
      </w:r>
      <w:r>
        <w:t xml:space="preserve"> vai zāģmateriāl</w:t>
      </w:r>
      <w:r w:rsidR="000B7D98">
        <w:t>s</w:t>
      </w:r>
      <w:r>
        <w:t>.</w:t>
      </w:r>
    </w:p>
    <w:p w14:paraId="0F4889B0" w14:textId="7D709405" w:rsidR="005437D4" w:rsidRPr="003104A9" w:rsidRDefault="000B7D98" w:rsidP="0075326B">
      <w:pPr>
        <w:pStyle w:val="Heading2"/>
        <w:numPr>
          <w:ilvl w:val="1"/>
          <w:numId w:val="14"/>
        </w:numPr>
      </w:pPr>
      <w:bookmarkStart w:id="7" w:name="_Toc96693674"/>
      <w:r>
        <w:t>Jumta</w:t>
      </w:r>
      <w:r w:rsidR="00AE6137">
        <w:t xml:space="preserve"> kopnes</w:t>
      </w:r>
      <w:bookmarkEnd w:id="7"/>
      <w:r w:rsidR="00AE6137">
        <w:t xml:space="preserve">  </w:t>
      </w:r>
    </w:p>
    <w:p w14:paraId="11688FE1" w14:textId="7C746D5D" w:rsidR="000D1318" w:rsidRPr="000D1318" w:rsidRDefault="000D1318" w:rsidP="00697344">
      <w:r>
        <w:t>Nesoš</w:t>
      </w:r>
      <w:r w:rsidR="0020446E">
        <w:t>a jumta</w:t>
      </w:r>
      <w:r>
        <w:t xml:space="preserve"> konstrukcijas, kas izgatavotas no zāģmateriāliem, kuru konstrukcija ir balstīta uz naglu plākšņu savienojumiem</w:t>
      </w:r>
      <w:r w:rsidR="00B737F0">
        <w:t xml:space="preserve">, kas </w:t>
      </w:r>
      <w:r>
        <w:t xml:space="preserve">tiek saukta par </w:t>
      </w:r>
      <w:r w:rsidR="00B737F0">
        <w:t>naglotām koka</w:t>
      </w:r>
      <w:r>
        <w:t xml:space="preserve"> kopnēm (ķemmveida kopnes, šķērveida kopnes un konsoles kopnes)</w:t>
      </w:r>
      <w:r w:rsidR="000B7D98">
        <w:t xml:space="preserve"> un </w:t>
      </w:r>
      <w:r w:rsidR="00B737F0">
        <w:t xml:space="preserve">naglotām </w:t>
      </w:r>
      <w:r>
        <w:t>salikt</w:t>
      </w:r>
      <w:r w:rsidR="00B737F0">
        <w:t>ām koka</w:t>
      </w:r>
      <w:r>
        <w:t xml:space="preserve"> sij</w:t>
      </w:r>
      <w:r w:rsidR="00B737F0">
        <w:t>ām</w:t>
      </w:r>
      <w:r>
        <w:t>.</w:t>
      </w:r>
    </w:p>
    <w:p w14:paraId="326155FE" w14:textId="26764389" w:rsidR="004B6C7C" w:rsidRPr="004B6C7C" w:rsidRDefault="004B6C7C" w:rsidP="00052930">
      <w:r>
        <w:t xml:space="preserve">Ugunsgrēka gadījumā kokmateriālu, LVL vai </w:t>
      </w:r>
      <w:r w:rsidR="00B737F0">
        <w:t>līmēta koka</w:t>
      </w:r>
      <w:r>
        <w:t xml:space="preserve"> siju var izmantot kā nesošo apakšējo </w:t>
      </w:r>
      <w:r w:rsidR="00B737F0">
        <w:t>joslu</w:t>
      </w:r>
      <w:r>
        <w:t>, bet ugunsgrēka gadījumā šim nolūkam nevar izmantot salikto siju. Šaur</w:t>
      </w:r>
      <w:r w:rsidR="00B737F0">
        <w:t>a</w:t>
      </w:r>
      <w:r>
        <w:t xml:space="preserve">s </w:t>
      </w:r>
      <w:r w:rsidR="00B737F0">
        <w:t>naglotas koka</w:t>
      </w:r>
      <w:r>
        <w:t xml:space="preserve"> kopņu apakšējā</w:t>
      </w:r>
      <w:r w:rsidR="00B737F0">
        <w:t xml:space="preserve">s joslas </w:t>
      </w:r>
      <w:r>
        <w:t xml:space="preserve">šķērsgriezums </w:t>
      </w:r>
      <w:r w:rsidR="00B737F0">
        <w:t>ir</w:t>
      </w:r>
      <w:r>
        <w:t xml:space="preserve"> šaurs un augsts, tādēļ tai nepieciešams relatīvi blīvs vērpes atbalsts.</w:t>
      </w:r>
    </w:p>
    <w:p w14:paraId="30460955" w14:textId="56D8745B" w:rsidR="005437D4" w:rsidRPr="005437D4" w:rsidRDefault="00AE6137" w:rsidP="00052930">
      <w:pPr>
        <w:pStyle w:val="Heading1"/>
      </w:pPr>
      <w:bookmarkStart w:id="8" w:name="_Toc96693675"/>
      <w:r>
        <w:t>Kopnes</w:t>
      </w:r>
      <w:bookmarkEnd w:id="8"/>
      <w:r>
        <w:t xml:space="preserve"> </w:t>
      </w:r>
    </w:p>
    <w:p w14:paraId="01BFE525" w14:textId="60013B7F" w:rsidR="00656C23" w:rsidRPr="00656C23" w:rsidRDefault="00656C23" w:rsidP="00052930">
      <w:r>
        <w:t xml:space="preserve">Izmantojot </w:t>
      </w:r>
      <w:r w:rsidR="00AF7AE7">
        <w:t>rūpnieciski ražotās naglu plašu naglotās kopnes</w:t>
      </w:r>
      <w:r>
        <w:t xml:space="preserve">, </w:t>
      </w:r>
      <w:r w:rsidR="00AF7AE7">
        <w:t>var sasniegt dažādas jumta dormas</w:t>
      </w:r>
      <w:r>
        <w:t xml:space="preserve">, kā arī </w:t>
      </w:r>
      <w:r w:rsidR="00AF7AE7">
        <w:t>jumta stāva formu</w:t>
      </w:r>
      <w:r>
        <w:t xml:space="preserve">. Tomēr </w:t>
      </w:r>
      <w:r w:rsidR="00AF7AE7">
        <w:t>jumta kopnes</w:t>
      </w:r>
      <w:r>
        <w:t xml:space="preserve"> nevar viegli </w:t>
      </w:r>
      <w:r w:rsidR="00AF7AE7">
        <w:t>montēt</w:t>
      </w:r>
      <w:r>
        <w:t xml:space="preserve">, un tas palielina darba slodzi objektā. Kopņu konstrukcijās </w:t>
      </w:r>
      <w:r w:rsidR="000211C4">
        <w:t>savelkošos elementus</w:t>
      </w:r>
      <w:r>
        <w:t xml:space="preserve"> var novietot vai nu apakšējās vai augšējās </w:t>
      </w:r>
      <w:r w:rsidR="000211C4">
        <w:t>joslas</w:t>
      </w:r>
      <w:r>
        <w:t xml:space="preserve"> līmenī. Ieteicams novietot to augšējās daļas </w:t>
      </w:r>
      <w:r w:rsidR="000211C4">
        <w:t>joslā</w:t>
      </w:r>
      <w:r>
        <w:t xml:space="preserve">, jo tā darbosies arī augšdaļai kā </w:t>
      </w:r>
      <w:r w:rsidR="000211C4">
        <w:t>iz</w:t>
      </w:r>
      <w:r>
        <w:t>lieces atbalsts.</w:t>
      </w:r>
    </w:p>
    <w:p w14:paraId="09515743" w14:textId="05CF82AC" w:rsidR="00656C23" w:rsidRPr="00656C23" w:rsidRDefault="00656C23" w:rsidP="00052930">
      <w:r>
        <w:lastRenderedPageBreak/>
        <w:t>Nagl</w:t>
      </w:r>
      <w:r w:rsidR="000211C4">
        <w:t>u</w:t>
      </w:r>
      <w:r>
        <w:t xml:space="preserve"> plāksne ir savienotāj</w:t>
      </w:r>
      <w:r w:rsidR="000211C4">
        <w:t>līdzeklis</w:t>
      </w:r>
      <w:r>
        <w:t xml:space="preserve">, kas ļauj efektīvi izmantot koku, un </w:t>
      </w:r>
      <w:r w:rsidR="000211C4">
        <w:t>kopnei</w:t>
      </w:r>
      <w:r>
        <w:t xml:space="preserve"> ir stingra konstrukcija </w:t>
      </w:r>
      <w:r w:rsidR="000211C4">
        <w:t>ar</w:t>
      </w:r>
      <w:r>
        <w:t xml:space="preserve"> maz</w:t>
      </w:r>
      <w:r w:rsidR="000211C4">
        <w:t>ām</w:t>
      </w:r>
      <w:r>
        <w:t xml:space="preserve"> </w:t>
      </w:r>
      <w:r w:rsidR="000211C4">
        <w:t>izliecēm</w:t>
      </w:r>
      <w:r>
        <w:t>. Izmantojot 3D dizainu, nagl</w:t>
      </w:r>
      <w:r w:rsidR="000211C4">
        <w:t>u</w:t>
      </w:r>
      <w:r>
        <w:t xml:space="preserve"> plākšņu </w:t>
      </w:r>
      <w:r w:rsidR="000211C4">
        <w:t>mezglus</w:t>
      </w:r>
      <w:r>
        <w:t xml:space="preserve"> iespējams izgatavot vieglus, precīzi pēc izmēriem, daudzpusīgus un individuālus, kas paātrina </w:t>
      </w:r>
      <w:r w:rsidR="000211C4">
        <w:t xml:space="preserve">kopņu </w:t>
      </w:r>
      <w:r>
        <w:t xml:space="preserve">uzstādīšanas un </w:t>
      </w:r>
      <w:r w:rsidR="000211C4">
        <w:t>to termoizolāciju</w:t>
      </w:r>
      <w:r>
        <w:t>.</w:t>
      </w:r>
    </w:p>
    <w:p w14:paraId="087BDEBD" w14:textId="1979D3A2" w:rsidR="002B6311" w:rsidRPr="002B6311" w:rsidRDefault="002B6311" w:rsidP="00052930">
      <w:r>
        <w:t>Ir dažāda veida jumta kopnes, un tās var iedalīt dažādos pamata veidos, piemēram, kores kopnes, šķērveida kopnes, galda kopnes, siju kopnes, perimetra kopnes, slīpā bēniņ</w:t>
      </w:r>
      <w:r w:rsidR="000211C4">
        <w:t>u kopne</w:t>
      </w:r>
      <w:r>
        <w:t>, taisnā bēniņ</w:t>
      </w:r>
      <w:r w:rsidR="000211C4">
        <w:t>u kopne</w:t>
      </w:r>
      <w:r>
        <w:t>, T-šķērveida kopnes, bēniņu kopnes un sijas ar savilci.</w:t>
      </w:r>
    </w:p>
    <w:p w14:paraId="5E0FCD79" w14:textId="355BC0C0" w:rsidR="005437D4" w:rsidRPr="002B6311" w:rsidRDefault="002B6311" w:rsidP="005437D4">
      <w:pPr>
        <w:spacing w:after="160" w:line="259" w:lineRule="auto"/>
        <w:jc w:val="left"/>
        <w:rPr>
          <w:rFonts w:eastAsia="Calibri" w:cs="Times New Roman"/>
          <w:kern w:val="0"/>
          <w:szCs w:val="24"/>
        </w:rPr>
      </w:pPr>
      <w:r>
        <w:t>Zemāk parādīti dažādu spāru kopņu veidi.</w:t>
      </w:r>
    </w:p>
    <w:tbl>
      <w:tblPr>
        <w:tblStyle w:val="TableGrid"/>
        <w:tblW w:w="0" w:type="auto"/>
        <w:tblLook w:val="04A0" w:firstRow="1" w:lastRow="0" w:firstColumn="1" w:lastColumn="0" w:noHBand="0" w:noVBand="1"/>
      </w:tblPr>
      <w:tblGrid>
        <w:gridCol w:w="1485"/>
        <w:gridCol w:w="2540"/>
        <w:gridCol w:w="2496"/>
        <w:gridCol w:w="2496"/>
      </w:tblGrid>
      <w:tr w:rsidR="005437D4" w:rsidRPr="00492446" w14:paraId="713599E9" w14:textId="77777777" w:rsidTr="000211C4">
        <w:trPr>
          <w:trHeight w:val="1418"/>
        </w:trPr>
        <w:tc>
          <w:tcPr>
            <w:tcW w:w="1696" w:type="dxa"/>
            <w:vAlign w:val="center"/>
          </w:tcPr>
          <w:p w14:paraId="1F4A8B0D" w14:textId="06DD87FF" w:rsidR="005437D4" w:rsidRPr="000211C4" w:rsidRDefault="002B6311" w:rsidP="005437D4">
            <w:pPr>
              <w:spacing w:after="160" w:line="259" w:lineRule="auto"/>
              <w:jc w:val="left"/>
              <w:rPr>
                <w:rFonts w:eastAsia="Calibri" w:cs="Times New Roman"/>
                <w:kern w:val="0"/>
                <w:sz w:val="20"/>
              </w:rPr>
            </w:pPr>
            <w:r w:rsidRPr="000211C4">
              <w:rPr>
                <w:sz w:val="20"/>
              </w:rPr>
              <w:t>Ķemmvei</w:t>
            </w:r>
            <w:r w:rsidR="000211C4" w:rsidRPr="000211C4">
              <w:rPr>
                <w:sz w:val="20"/>
              </w:rPr>
              <w:t>d</w:t>
            </w:r>
            <w:r w:rsidRPr="000211C4">
              <w:rPr>
                <w:sz w:val="20"/>
              </w:rPr>
              <w:t>a kopne</w:t>
            </w:r>
          </w:p>
        </w:tc>
        <w:tc>
          <w:tcPr>
            <w:tcW w:w="2345" w:type="dxa"/>
            <w:vAlign w:val="center"/>
          </w:tcPr>
          <w:p w14:paraId="09C54160"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16256" behindDoc="1" locked="0" layoutInCell="1" allowOverlap="1" wp14:anchorId="1641A417" wp14:editId="6F40B841">
                  <wp:simplePos x="0" y="0"/>
                  <wp:positionH relativeFrom="column">
                    <wp:posOffset>1270</wp:posOffset>
                  </wp:positionH>
                  <wp:positionV relativeFrom="paragraph">
                    <wp:posOffset>156845</wp:posOffset>
                  </wp:positionV>
                  <wp:extent cx="1475740" cy="570865"/>
                  <wp:effectExtent l="0" t="0" r="0" b="635"/>
                  <wp:wrapSquare wrapText="bothSides"/>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75740" cy="570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88" w:type="dxa"/>
            <w:vAlign w:val="center"/>
          </w:tcPr>
          <w:p w14:paraId="6F69B692"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22400" behindDoc="0" locked="0" layoutInCell="1" allowOverlap="1" wp14:anchorId="20E994C5" wp14:editId="3BFD067C">
                  <wp:simplePos x="0" y="0"/>
                  <wp:positionH relativeFrom="column">
                    <wp:posOffset>10795</wp:posOffset>
                  </wp:positionH>
                  <wp:positionV relativeFrom="paragraph">
                    <wp:posOffset>92075</wp:posOffset>
                  </wp:positionV>
                  <wp:extent cx="1440000" cy="573446"/>
                  <wp:effectExtent l="0" t="0" r="8255" b="0"/>
                  <wp:wrapSquare wrapText="bothSides"/>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000" cy="57344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88" w:type="dxa"/>
            <w:vAlign w:val="center"/>
          </w:tcPr>
          <w:p w14:paraId="458DEFCE"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28544" behindDoc="0" locked="0" layoutInCell="1" allowOverlap="1" wp14:anchorId="74EE905F" wp14:editId="7F2577BB">
                  <wp:simplePos x="0" y="0"/>
                  <wp:positionH relativeFrom="column">
                    <wp:posOffset>36195</wp:posOffset>
                  </wp:positionH>
                  <wp:positionV relativeFrom="paragraph">
                    <wp:posOffset>-511175</wp:posOffset>
                  </wp:positionV>
                  <wp:extent cx="1440180" cy="552450"/>
                  <wp:effectExtent l="0" t="0" r="7620" b="0"/>
                  <wp:wrapSquare wrapText="bothSides"/>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40180" cy="552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492446" w14:paraId="16FCF864" w14:textId="77777777" w:rsidTr="000211C4">
        <w:tc>
          <w:tcPr>
            <w:tcW w:w="1696" w:type="dxa"/>
            <w:vAlign w:val="center"/>
          </w:tcPr>
          <w:p w14:paraId="305E64F3" w14:textId="12C033F8" w:rsidR="005437D4" w:rsidRPr="000211C4" w:rsidRDefault="002B6311" w:rsidP="005437D4">
            <w:pPr>
              <w:spacing w:after="160" w:line="259" w:lineRule="auto"/>
              <w:jc w:val="left"/>
              <w:rPr>
                <w:rFonts w:eastAsia="Calibri" w:cs="Times New Roman"/>
                <w:kern w:val="0"/>
                <w:sz w:val="20"/>
              </w:rPr>
            </w:pPr>
            <w:r w:rsidRPr="000211C4">
              <w:rPr>
                <w:sz w:val="20"/>
              </w:rPr>
              <w:t>Šķērveida spāru kopne</w:t>
            </w:r>
          </w:p>
        </w:tc>
        <w:tc>
          <w:tcPr>
            <w:tcW w:w="2345" w:type="dxa"/>
            <w:vAlign w:val="center"/>
          </w:tcPr>
          <w:p w14:paraId="305387EF"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34688" behindDoc="0" locked="0" layoutInCell="1" allowOverlap="1" wp14:anchorId="5B6F3E70" wp14:editId="55BB321E">
                  <wp:simplePos x="0" y="0"/>
                  <wp:positionH relativeFrom="column">
                    <wp:posOffset>5080</wp:posOffset>
                  </wp:positionH>
                  <wp:positionV relativeFrom="paragraph">
                    <wp:posOffset>-802005</wp:posOffset>
                  </wp:positionV>
                  <wp:extent cx="1439545" cy="585470"/>
                  <wp:effectExtent l="0" t="0" r="8255" b="5080"/>
                  <wp:wrapSquare wrapText="bothSides"/>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5854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88" w:type="dxa"/>
            <w:vAlign w:val="center"/>
          </w:tcPr>
          <w:p w14:paraId="0F92A482"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0" distB="0" distL="114300" distR="114300" simplePos="0" relativeHeight="251715584" behindDoc="0" locked="0" layoutInCell="1" allowOverlap="1" wp14:anchorId="097E842A" wp14:editId="55A0FBE0">
                  <wp:simplePos x="0" y="0"/>
                  <wp:positionH relativeFrom="column">
                    <wp:posOffset>-28575</wp:posOffset>
                  </wp:positionH>
                  <wp:positionV relativeFrom="paragraph">
                    <wp:posOffset>151765</wp:posOffset>
                  </wp:positionV>
                  <wp:extent cx="1439545" cy="397510"/>
                  <wp:effectExtent l="0" t="0" r="8255" b="2540"/>
                  <wp:wrapSquare wrapText="bothSides"/>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clrChange>
                              <a:clrFrom>
                                <a:srgbClr val="EEEEEE"/>
                              </a:clrFrom>
                              <a:clrTo>
                                <a:srgbClr val="EEEEEE">
                                  <a:alpha val="0"/>
                                </a:srgbClr>
                              </a:clrTo>
                            </a:clrChange>
                            <a:duotone>
                              <a:schemeClr val="accent2">
                                <a:shade val="45000"/>
                                <a:satMod val="135000"/>
                              </a:schemeClr>
                              <a:prstClr val="white"/>
                            </a:duotone>
                            <a:extLst>
                              <a:ext uri="{BEBA8EAE-BF5A-486C-A8C5-ECC9F3942E4B}">
                                <a14:imgProps xmlns:a14="http://schemas.microsoft.com/office/drawing/2010/main">
                                  <a14:imgLayer r:embed="rId18">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439545" cy="3975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88" w:type="dxa"/>
            <w:vAlign w:val="center"/>
          </w:tcPr>
          <w:p w14:paraId="07BDCA0D"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46976" behindDoc="0" locked="0" layoutInCell="1" allowOverlap="1" wp14:anchorId="1BEB9832" wp14:editId="383A6525">
                  <wp:simplePos x="0" y="0"/>
                  <wp:positionH relativeFrom="column">
                    <wp:posOffset>-1905</wp:posOffset>
                  </wp:positionH>
                  <wp:positionV relativeFrom="paragraph">
                    <wp:posOffset>-477520</wp:posOffset>
                  </wp:positionV>
                  <wp:extent cx="1439545" cy="658495"/>
                  <wp:effectExtent l="0" t="0" r="8255" b="8255"/>
                  <wp:wrapSquare wrapText="bothSides"/>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58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40832" behindDoc="0" locked="0" layoutInCell="1" allowOverlap="1" wp14:anchorId="33471203" wp14:editId="488AC133">
                  <wp:simplePos x="0" y="0"/>
                  <wp:positionH relativeFrom="column">
                    <wp:posOffset>1313815</wp:posOffset>
                  </wp:positionH>
                  <wp:positionV relativeFrom="paragraph">
                    <wp:posOffset>7648575</wp:posOffset>
                  </wp:positionV>
                  <wp:extent cx="3413760" cy="1562100"/>
                  <wp:effectExtent l="0" t="0" r="0" b="0"/>
                  <wp:wrapNone/>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3760" cy="1562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492446" w14:paraId="54755342" w14:textId="77777777" w:rsidTr="000211C4">
        <w:tc>
          <w:tcPr>
            <w:tcW w:w="1696" w:type="dxa"/>
            <w:vAlign w:val="center"/>
          </w:tcPr>
          <w:p w14:paraId="01D1D97E" w14:textId="524F7EC9" w:rsidR="005437D4" w:rsidRPr="000211C4" w:rsidRDefault="002B6311" w:rsidP="005437D4">
            <w:pPr>
              <w:spacing w:after="160" w:line="259" w:lineRule="auto"/>
              <w:jc w:val="left"/>
              <w:rPr>
                <w:rFonts w:eastAsia="Calibri" w:cs="Times New Roman"/>
                <w:kern w:val="0"/>
                <w:sz w:val="20"/>
              </w:rPr>
            </w:pPr>
            <w:r w:rsidRPr="000211C4">
              <w:rPr>
                <w:sz w:val="20"/>
              </w:rPr>
              <w:t>Galda kopnes</w:t>
            </w:r>
          </w:p>
        </w:tc>
        <w:tc>
          <w:tcPr>
            <w:tcW w:w="2345" w:type="dxa"/>
            <w:vAlign w:val="center"/>
          </w:tcPr>
          <w:p w14:paraId="6A915CFC"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53120" behindDoc="0" locked="0" layoutInCell="1" allowOverlap="1" wp14:anchorId="0E229FA4" wp14:editId="61530F72">
                  <wp:simplePos x="0" y="0"/>
                  <wp:positionH relativeFrom="column">
                    <wp:posOffset>5080</wp:posOffset>
                  </wp:positionH>
                  <wp:positionV relativeFrom="paragraph">
                    <wp:posOffset>-901065</wp:posOffset>
                  </wp:positionV>
                  <wp:extent cx="1439545" cy="614680"/>
                  <wp:effectExtent l="0" t="0" r="8255" b="0"/>
                  <wp:wrapSquare wrapText="bothSides"/>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146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88" w:type="dxa"/>
            <w:vAlign w:val="center"/>
          </w:tcPr>
          <w:p w14:paraId="65A921D0"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60288" behindDoc="0" locked="0" layoutInCell="1" allowOverlap="1" wp14:anchorId="4A848372" wp14:editId="58B38FFE">
                  <wp:simplePos x="0" y="0"/>
                  <wp:positionH relativeFrom="column">
                    <wp:posOffset>14605</wp:posOffset>
                  </wp:positionH>
                  <wp:positionV relativeFrom="paragraph">
                    <wp:posOffset>-392430</wp:posOffset>
                  </wp:positionV>
                  <wp:extent cx="1439545" cy="645160"/>
                  <wp:effectExtent l="0" t="0" r="8255" b="2540"/>
                  <wp:wrapSquare wrapText="bothSides"/>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645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88" w:type="dxa"/>
            <w:vAlign w:val="center"/>
          </w:tcPr>
          <w:p w14:paraId="2483197B"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66432" behindDoc="0" locked="0" layoutInCell="1" allowOverlap="1" wp14:anchorId="7BA7EC78" wp14:editId="7427B8B1">
                  <wp:simplePos x="0" y="0"/>
                  <wp:positionH relativeFrom="column">
                    <wp:posOffset>33655</wp:posOffset>
                  </wp:positionH>
                  <wp:positionV relativeFrom="paragraph">
                    <wp:posOffset>-697230</wp:posOffset>
                  </wp:positionV>
                  <wp:extent cx="1439545" cy="753745"/>
                  <wp:effectExtent l="0" t="0" r="8255" b="8255"/>
                  <wp:wrapSquare wrapText="bothSides"/>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753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5437D4" w14:paraId="4723D370" w14:textId="77777777" w:rsidTr="000211C4">
        <w:tc>
          <w:tcPr>
            <w:tcW w:w="1696" w:type="dxa"/>
            <w:vAlign w:val="center"/>
          </w:tcPr>
          <w:p w14:paraId="3407E112" w14:textId="08A63741" w:rsidR="005437D4" w:rsidRPr="000211C4" w:rsidRDefault="002B6311" w:rsidP="005437D4">
            <w:pPr>
              <w:spacing w:after="160" w:line="259" w:lineRule="auto"/>
              <w:jc w:val="left"/>
              <w:rPr>
                <w:rFonts w:eastAsia="Calibri" w:cs="Times New Roman"/>
                <w:kern w:val="0"/>
                <w:sz w:val="20"/>
              </w:rPr>
            </w:pPr>
            <w:r w:rsidRPr="000211C4">
              <w:rPr>
                <w:sz w:val="20"/>
              </w:rPr>
              <w:t>Kopne</w:t>
            </w:r>
          </w:p>
        </w:tc>
        <w:tc>
          <w:tcPr>
            <w:tcW w:w="7321" w:type="dxa"/>
            <w:gridSpan w:val="3"/>
            <w:vAlign w:val="center"/>
          </w:tcPr>
          <w:p w14:paraId="2D523E11"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709440" behindDoc="0" locked="0" layoutInCell="1" allowOverlap="1" wp14:anchorId="32E55D4E" wp14:editId="24394EAE">
                  <wp:simplePos x="0" y="0"/>
                  <wp:positionH relativeFrom="column">
                    <wp:posOffset>1583690</wp:posOffset>
                  </wp:positionH>
                  <wp:positionV relativeFrom="paragraph">
                    <wp:posOffset>40005</wp:posOffset>
                  </wp:positionV>
                  <wp:extent cx="1439545" cy="301625"/>
                  <wp:effectExtent l="0" t="0" r="8255" b="3175"/>
                  <wp:wrapSquare wrapText="bothSides"/>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duotone>
                              <a:schemeClr val="accent2">
                                <a:shade val="45000"/>
                                <a:satMod val="135000"/>
                              </a:schemeClr>
                              <a:prstClr val="white"/>
                            </a:duotone>
                            <a:extLst>
                              <a:ext uri="{28A0092B-C50C-407E-A947-70E740481C1C}">
                                <a14:useLocalDpi xmlns:a14="http://schemas.microsoft.com/office/drawing/2010/main" val="0"/>
                              </a:ext>
                            </a:extLst>
                          </a:blip>
                          <a:srcRect b="40709"/>
                          <a:stretch/>
                        </pic:blipFill>
                        <pic:spPr bwMode="auto">
                          <a:xfrm>
                            <a:off x="0" y="0"/>
                            <a:ext cx="1439545" cy="30162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437D4" w:rsidRPr="005437D4" w14:paraId="46A2AB65" w14:textId="77777777" w:rsidTr="000211C4">
        <w:tc>
          <w:tcPr>
            <w:tcW w:w="1696" w:type="dxa"/>
            <w:vAlign w:val="center"/>
          </w:tcPr>
          <w:p w14:paraId="4473518B" w14:textId="5F306769" w:rsidR="005437D4" w:rsidRPr="000211C4" w:rsidRDefault="002B6311" w:rsidP="005437D4">
            <w:pPr>
              <w:spacing w:after="160" w:line="259" w:lineRule="auto"/>
              <w:jc w:val="left"/>
              <w:rPr>
                <w:rFonts w:eastAsia="Calibri" w:cs="Times New Roman"/>
                <w:kern w:val="0"/>
                <w:sz w:val="20"/>
              </w:rPr>
            </w:pPr>
            <w:r w:rsidRPr="000211C4">
              <w:rPr>
                <w:sz w:val="20"/>
              </w:rPr>
              <w:t xml:space="preserve">Bēniņu </w:t>
            </w:r>
            <w:r w:rsidR="000211C4">
              <w:rPr>
                <w:sz w:val="20"/>
              </w:rPr>
              <w:t>kopne</w:t>
            </w:r>
          </w:p>
        </w:tc>
        <w:tc>
          <w:tcPr>
            <w:tcW w:w="2345" w:type="dxa"/>
            <w:vAlign w:val="center"/>
          </w:tcPr>
          <w:p w14:paraId="170C23E1"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72576" behindDoc="0" locked="0" layoutInCell="1" allowOverlap="1" wp14:anchorId="458C3EC7" wp14:editId="305142C4">
                  <wp:simplePos x="0" y="0"/>
                  <wp:positionH relativeFrom="column">
                    <wp:posOffset>44450</wp:posOffset>
                  </wp:positionH>
                  <wp:positionV relativeFrom="paragraph">
                    <wp:posOffset>-1163955</wp:posOffset>
                  </wp:positionV>
                  <wp:extent cx="1439545" cy="1043940"/>
                  <wp:effectExtent l="0" t="0" r="8255" b="3810"/>
                  <wp:wrapSquare wrapText="bothSides"/>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1043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88" w:type="dxa"/>
            <w:vAlign w:val="center"/>
          </w:tcPr>
          <w:p w14:paraId="47C9352C"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84864" behindDoc="0" locked="0" layoutInCell="1" allowOverlap="1" wp14:anchorId="387B3750" wp14:editId="6A05D74B">
                  <wp:simplePos x="0" y="0"/>
                  <wp:positionH relativeFrom="column">
                    <wp:posOffset>14605</wp:posOffset>
                  </wp:positionH>
                  <wp:positionV relativeFrom="paragraph">
                    <wp:posOffset>-810895</wp:posOffset>
                  </wp:positionV>
                  <wp:extent cx="1439545" cy="810260"/>
                  <wp:effectExtent l="0" t="0" r="8255" b="8890"/>
                  <wp:wrapSquare wrapText="bothSides"/>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02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88" w:type="dxa"/>
            <w:vAlign w:val="center"/>
          </w:tcPr>
          <w:p w14:paraId="0D09A8F0"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78720" behindDoc="0" locked="0" layoutInCell="1" allowOverlap="1" wp14:anchorId="7D215346" wp14:editId="0284AE60">
                  <wp:simplePos x="0" y="0"/>
                  <wp:positionH relativeFrom="column">
                    <wp:posOffset>-3175</wp:posOffset>
                  </wp:positionH>
                  <wp:positionV relativeFrom="paragraph">
                    <wp:posOffset>-866140</wp:posOffset>
                  </wp:positionV>
                  <wp:extent cx="1439545" cy="809625"/>
                  <wp:effectExtent l="0" t="0" r="8255" b="9525"/>
                  <wp:wrapSquare wrapText="bothSides"/>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9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r w:rsidR="005437D4" w:rsidRPr="005437D4" w14:paraId="67FCDA76" w14:textId="77777777" w:rsidTr="000211C4">
        <w:tc>
          <w:tcPr>
            <w:tcW w:w="1696" w:type="dxa"/>
            <w:vAlign w:val="center"/>
          </w:tcPr>
          <w:p w14:paraId="699621F9" w14:textId="3FAFD116" w:rsidR="005437D4" w:rsidRPr="005437D4" w:rsidRDefault="002B6311" w:rsidP="005437D4">
            <w:pPr>
              <w:spacing w:after="160" w:line="259" w:lineRule="auto"/>
              <w:jc w:val="left"/>
              <w:rPr>
                <w:rFonts w:eastAsia="Calibri" w:cs="Times New Roman"/>
                <w:kern w:val="0"/>
                <w:sz w:val="24"/>
                <w:szCs w:val="24"/>
              </w:rPr>
            </w:pPr>
            <w:r>
              <w:rPr>
                <w:sz w:val="24"/>
              </w:rPr>
              <w:lastRenderedPageBreak/>
              <w:t>Koka rāmji</w:t>
            </w:r>
          </w:p>
        </w:tc>
        <w:tc>
          <w:tcPr>
            <w:tcW w:w="2345" w:type="dxa"/>
            <w:vAlign w:val="center"/>
          </w:tcPr>
          <w:p w14:paraId="3FA236F5"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91008" behindDoc="0" locked="0" layoutInCell="1" allowOverlap="1" wp14:anchorId="37225BC9" wp14:editId="3C280FBB">
                  <wp:simplePos x="0" y="0"/>
                  <wp:positionH relativeFrom="column">
                    <wp:posOffset>52705</wp:posOffset>
                  </wp:positionH>
                  <wp:positionV relativeFrom="paragraph">
                    <wp:posOffset>-692150</wp:posOffset>
                  </wp:positionV>
                  <wp:extent cx="1439545" cy="806450"/>
                  <wp:effectExtent l="0" t="0" r="8255" b="0"/>
                  <wp:wrapSquare wrapText="bothSides"/>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064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88" w:type="dxa"/>
            <w:vAlign w:val="center"/>
          </w:tcPr>
          <w:p w14:paraId="4D232540"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697152" behindDoc="0" locked="0" layoutInCell="1" allowOverlap="1" wp14:anchorId="67F03E04" wp14:editId="06880B6E">
                  <wp:simplePos x="0" y="0"/>
                  <wp:positionH relativeFrom="column">
                    <wp:posOffset>-528320</wp:posOffset>
                  </wp:positionH>
                  <wp:positionV relativeFrom="paragraph">
                    <wp:posOffset>-638810</wp:posOffset>
                  </wp:positionV>
                  <wp:extent cx="1439545" cy="853440"/>
                  <wp:effectExtent l="0" t="0" r="8255" b="3810"/>
                  <wp:wrapSquare wrapText="bothSides"/>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53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2488" w:type="dxa"/>
            <w:vAlign w:val="center"/>
          </w:tcPr>
          <w:p w14:paraId="5858F6B1" w14:textId="77777777" w:rsidR="005437D4" w:rsidRPr="005437D4" w:rsidRDefault="005437D4" w:rsidP="005437D4">
            <w:pPr>
              <w:spacing w:after="160" w:line="259" w:lineRule="auto"/>
              <w:jc w:val="left"/>
              <w:rPr>
                <w:rFonts w:eastAsia="Calibri" w:cs="Times New Roman"/>
                <w:kern w:val="0"/>
                <w:sz w:val="24"/>
                <w:szCs w:val="24"/>
              </w:rPr>
            </w:pPr>
            <w:r>
              <w:rPr>
                <w:noProof/>
              </w:rPr>
              <w:drawing>
                <wp:anchor distT="36576" distB="36576" distL="36576" distR="36576" simplePos="0" relativeHeight="251703296" behindDoc="0" locked="0" layoutInCell="1" allowOverlap="1" wp14:anchorId="2C2B249F" wp14:editId="0E28C14E">
                  <wp:simplePos x="0" y="0"/>
                  <wp:positionH relativeFrom="column">
                    <wp:posOffset>33655</wp:posOffset>
                  </wp:positionH>
                  <wp:positionV relativeFrom="paragraph">
                    <wp:posOffset>-512445</wp:posOffset>
                  </wp:positionV>
                  <wp:extent cx="1439545" cy="817245"/>
                  <wp:effectExtent l="0" t="0" r="8255" b="1905"/>
                  <wp:wrapSquare wrapText="bothSides"/>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39545" cy="81724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123F4E4C" w14:textId="77777777" w:rsidR="002B6311" w:rsidRDefault="002B6311" w:rsidP="00052930">
      <w:pPr>
        <w:rPr>
          <w:lang w:val="fi-FI" w:eastAsia="en-US"/>
        </w:rPr>
      </w:pPr>
    </w:p>
    <w:p w14:paraId="693A407D" w14:textId="5F9C5736" w:rsidR="002B6311" w:rsidRPr="002B6311" w:rsidRDefault="000211C4" w:rsidP="00052930">
      <w:r>
        <w:t>K</w:t>
      </w:r>
      <w:r w:rsidR="002B6311">
        <w:t xml:space="preserve">opņu statņi dimensionēšanā tiek iedalīti divās grupās: </w:t>
      </w:r>
      <w:r>
        <w:t>joslas</w:t>
      </w:r>
      <w:r w:rsidR="002B6311">
        <w:t xml:space="preserve"> statņi (augšējā sija, apakšējā sija) un iekšējā vai tīmekļa </w:t>
      </w:r>
      <w:r>
        <w:t>statņi</w:t>
      </w:r>
      <w:r w:rsidR="002B6311">
        <w:t xml:space="preserve"> (visas vertikālās un diagonālās sijas starp augšējo un apakšējo siju). Stiprinājuma punktus un stiprinājuma statņus sauc par mezgliem vai savienojumiem.</w:t>
      </w:r>
    </w:p>
    <w:p w14:paraId="6110585C" w14:textId="0CED232C" w:rsidR="002B6311" w:rsidRPr="002B6311" w:rsidRDefault="002B6311" w:rsidP="00697344">
      <w:r>
        <w:t xml:space="preserve">Ja vien netiek izmantots vispārīgāks modelis, </w:t>
      </w:r>
      <w:r w:rsidR="00681794">
        <w:t>kopnes shēmu</w:t>
      </w:r>
      <w:r>
        <w:t xml:space="preserve"> analizē kā statņus, kas novietoti uz sistēmas līnijām un savienoti mezglu vietās, kā parādīts zemāk attēlā. Visu statņu sistēmas līnijām jāpaliek statņa šķērsgriezumā un uz posma tām jāsakrīt ar statņa centra līniju. Vispārīgāku režģoto statņu strukturālo modeli var izgatavot ar korpusa elementiem, bet modelis var kļūt ļoti neekonomisks.</w:t>
      </w:r>
    </w:p>
    <w:p w14:paraId="1ACD5999" w14:textId="77777777" w:rsidR="00044DCD" w:rsidRDefault="005437D4" w:rsidP="00044DCD">
      <w:pPr>
        <w:keepNext/>
        <w:spacing w:after="160" w:line="259" w:lineRule="auto"/>
        <w:jc w:val="left"/>
      </w:pPr>
      <w:r>
        <w:rPr>
          <w:noProof/>
        </w:rPr>
        <w:drawing>
          <wp:inline distT="0" distB="0" distL="0" distR="0" wp14:anchorId="4C8C8322" wp14:editId="458F993A">
            <wp:extent cx="5727700" cy="2398395"/>
            <wp:effectExtent l="0" t="0" r="6350" b="1905"/>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2398395"/>
                    </a:xfrm>
                    <a:prstGeom prst="rect">
                      <a:avLst/>
                    </a:prstGeom>
                    <a:noFill/>
                    <a:ln>
                      <a:noFill/>
                    </a:ln>
                  </pic:spPr>
                </pic:pic>
              </a:graphicData>
            </a:graphic>
          </wp:inline>
        </w:drawing>
      </w:r>
    </w:p>
    <w:p w14:paraId="115DB763" w14:textId="4138684C" w:rsidR="005437D4" w:rsidRPr="00044DCD" w:rsidRDefault="00044DCD" w:rsidP="00044DCD">
      <w:pPr>
        <w:pStyle w:val="Caption"/>
        <w:jc w:val="left"/>
        <w:rPr>
          <w:rFonts w:eastAsia="Calibri" w:cs="Times New Roman"/>
          <w:kern w:val="0"/>
          <w:szCs w:val="24"/>
        </w:rPr>
      </w:pPr>
      <w:r>
        <w:t xml:space="preserve">Attēls </w:t>
      </w:r>
      <w:fldSimple w:instr=" SEQ Image \* ARABIC ">
        <w:r w:rsidR="002B0F7A">
          <w:rPr>
            <w:noProof/>
          </w:rPr>
          <w:t>1</w:t>
        </w:r>
      </w:fldSimple>
      <w:r>
        <w:t xml:space="preserve"> Puurakenteet © Rakennustieto Oy</w:t>
      </w:r>
    </w:p>
    <w:p w14:paraId="72EBE5D6" w14:textId="6BBFB240" w:rsidR="003104A9" w:rsidRPr="002B6311" w:rsidRDefault="00681794" w:rsidP="00027E85">
      <w:r>
        <w:t>Kopnes shēma</w:t>
      </w:r>
      <w:r w:rsidR="002B6311">
        <w:t xml:space="preserve">: a) viduslīnija, b) atvērums vai mezglpunkts, c) iekšējais statnis, d) balsts, e) </w:t>
      </w:r>
      <w:r w:rsidR="00ED0428">
        <w:t>josla</w:t>
      </w:r>
      <w:r w:rsidR="002B6311">
        <w:t>, j) iedomāts sijas elements, g) mezgls.</w:t>
      </w:r>
    </w:p>
    <w:p w14:paraId="6524603B" w14:textId="26083E9A" w:rsidR="005437D4" w:rsidRPr="005437D4" w:rsidRDefault="00AE6137" w:rsidP="003104A9">
      <w:pPr>
        <w:pStyle w:val="Heading2"/>
        <w:numPr>
          <w:ilvl w:val="1"/>
          <w:numId w:val="2"/>
        </w:numPr>
      </w:pPr>
      <w:bookmarkStart w:id="9" w:name="_Toc96693676"/>
      <w:r>
        <w:lastRenderedPageBreak/>
        <w:t>Ugunsdrošības klasifikācija</w:t>
      </w:r>
      <w:bookmarkEnd w:id="9"/>
    </w:p>
    <w:p w14:paraId="2801639C" w14:textId="41EF4981" w:rsidR="000525FB" w:rsidRPr="000525FB" w:rsidRDefault="000525FB" w:rsidP="00027E85">
      <w:r>
        <w:t>Kopne nav ugunsdroša konstrukcija, ja tai ir neaizsargāti naglo</w:t>
      </w:r>
      <w:r w:rsidR="00BE116F">
        <w:t>to</w:t>
      </w:r>
      <w:r>
        <w:t xml:space="preserve"> plākšņu savienojumi,</w:t>
      </w:r>
      <w:r w:rsidR="00DB3235">
        <w:t xml:space="preserve"> </w:t>
      </w:r>
      <w:r>
        <w:t xml:space="preserve">tāpēc to var izmantot tikai ugunsdrošās ēkās. </w:t>
      </w:r>
      <w:r w:rsidR="00DB3235">
        <w:t>Pret uguni apstrādātās</w:t>
      </w:r>
      <w:r>
        <w:t xml:space="preserve"> un ugunsdrošās ēkās kopņu izmantošana aprobežojas ar konstrukcijām, kas nav svarīgas nesošā rāmja detaļas vai </w:t>
      </w:r>
      <w:r w:rsidR="00DB3235">
        <w:t>detaļās, kas uzlabo ugunsdrošību</w:t>
      </w:r>
      <w:r>
        <w:t>. Ugunsdrošības klases prasības ēkām un ēku daļām ir izklāstītas Somijas būvniecības kodeksa E1 daļā "Konstrukciju ugunsdrošība".</w:t>
      </w:r>
    </w:p>
    <w:p w14:paraId="1353C840" w14:textId="6149F6EC" w:rsidR="00554AE2" w:rsidRPr="00554AE2" w:rsidRDefault="00554AE2" w:rsidP="00027E85">
      <w:r>
        <w:t>Nag</w:t>
      </w:r>
      <w:r w:rsidR="00DB3235">
        <w:t>lu</w:t>
      </w:r>
      <w:r>
        <w:t xml:space="preserve"> plākšņu savienojumi vai viss </w:t>
      </w:r>
      <w:r w:rsidR="00DB3235">
        <w:t>mezgls</w:t>
      </w:r>
      <w:r>
        <w:t xml:space="preserve"> arī var tikt aizsargāti pret ugun</w:t>
      </w:r>
      <w:r w:rsidR="00DB3235">
        <w:t>s ietekmes</w:t>
      </w:r>
      <w:r>
        <w:t>. Neaizsargātam nagl</w:t>
      </w:r>
      <w:r w:rsidR="00DB3235">
        <w:t>u</w:t>
      </w:r>
      <w:r>
        <w:t xml:space="preserve"> plāksnes savienojumam ugunsizturības laiks ir mazāks par 10 minūtēm. Savienojumiem, kas aizsargāti ar minerālvati, uguns</w:t>
      </w:r>
      <w:r w:rsidR="00DB3235">
        <w:t>reakcijas</w:t>
      </w:r>
      <w:r>
        <w:t xml:space="preserve"> testos panāktā ugunsizturība pārsniedz pus stundu.</w:t>
      </w:r>
    </w:p>
    <w:p w14:paraId="08E0CAF3" w14:textId="132F37A6" w:rsidR="005437D4" w:rsidRPr="005437D4" w:rsidRDefault="00DB3235" w:rsidP="003104A9">
      <w:pPr>
        <w:pStyle w:val="Heading2"/>
        <w:numPr>
          <w:ilvl w:val="1"/>
          <w:numId w:val="2"/>
        </w:numPr>
      </w:pPr>
      <w:bookmarkStart w:id="10" w:name="_Toc96693677"/>
      <w:r>
        <w:t>M</w:t>
      </w:r>
      <w:r w:rsidR="00AE6137">
        <w:t>itrums</w:t>
      </w:r>
      <w:r>
        <w:t xml:space="preserve"> ekspluatācijas laikā</w:t>
      </w:r>
      <w:bookmarkEnd w:id="10"/>
    </w:p>
    <w:p w14:paraId="288F6CB5" w14:textId="64D5C587" w:rsidR="00ED387C" w:rsidRPr="00ED387C" w:rsidRDefault="00ED387C" w:rsidP="00027E85">
      <w:r>
        <w:t xml:space="preserve">1. un 2. </w:t>
      </w:r>
      <w:r w:rsidR="001D7DFB">
        <w:t>lietojamības</w:t>
      </w:r>
      <w:r>
        <w:t xml:space="preserve"> klasē var izmantot </w:t>
      </w:r>
      <w:r w:rsidR="00DB3235">
        <w:t>kopnes</w:t>
      </w:r>
      <w:r>
        <w:t>, kas savienot</w:t>
      </w:r>
      <w:r w:rsidR="00DB3235">
        <w:t>as</w:t>
      </w:r>
      <w:r>
        <w:t xml:space="preserve"> ar naglojamām plāksnēm. 3. </w:t>
      </w:r>
      <w:r w:rsidR="001D7DFB">
        <w:t>lietojamības</w:t>
      </w:r>
      <w:r>
        <w:t xml:space="preserve"> klasē var izmantot kronšteinus, ja, nosakot </w:t>
      </w:r>
      <w:r w:rsidR="007A6A97">
        <w:t>kopnes</w:t>
      </w:r>
      <w:r>
        <w:t xml:space="preserve"> izmēru, apsvērta naglo</w:t>
      </w:r>
      <w:r w:rsidR="007A6A97">
        <w:t>tās</w:t>
      </w:r>
      <w:r>
        <w:t xml:space="preserve"> plāksnes savienojuma stiprības  pasliktināšanās augsta mitruma iedarbībā. Ar spiedienu impregnētai koksnei jāizmanto tikai nerūsējošā tērauda </w:t>
      </w:r>
      <w:r w:rsidR="007A6A97">
        <w:t>naglotās</w:t>
      </w:r>
      <w:r>
        <w:t xml:space="preserve"> plāksnes.</w:t>
      </w:r>
    </w:p>
    <w:p w14:paraId="7AF29FA2" w14:textId="6682D966" w:rsidR="00ED387C" w:rsidRPr="00ED387C" w:rsidRDefault="00ED387C" w:rsidP="00027E85">
      <w:r>
        <w:t xml:space="preserve">Koka konstrukciju </w:t>
      </w:r>
      <w:r w:rsidR="001D7DFB">
        <w:t>lietojamības</w:t>
      </w:r>
      <w:r>
        <w:t xml:space="preserve"> klases ir iedalītas četrās kategorijās atbilstoši lietošanas apstākļiem.</w:t>
      </w:r>
    </w:p>
    <w:p w14:paraId="28AE9750" w14:textId="4EE5B393" w:rsidR="00ED387C" w:rsidRPr="00ED387C" w:rsidRDefault="00ED387C" w:rsidP="00697344">
      <w:r>
        <w:t xml:space="preserve">1. </w:t>
      </w:r>
      <w:r w:rsidR="00071851">
        <w:t>lietojamības</w:t>
      </w:r>
      <w:r>
        <w:t xml:space="preserve"> klase ietver koka konstrukciju, kas atrodas apsildāmās iekštelpās vai līdzīgos mitruma apstākļos, kā arī konstrukcijas siltumizolācijas slānī un sijas, kam stiepes </w:t>
      </w:r>
      <w:r w:rsidR="00071851">
        <w:t>iekš</w:t>
      </w:r>
      <w:r>
        <w:t>pus</w:t>
      </w:r>
      <w:r w:rsidR="00071851">
        <w:t>ē</w:t>
      </w:r>
      <w:r>
        <w:t xml:space="preserve"> atrodas  siltumizolācija.</w:t>
      </w:r>
    </w:p>
    <w:p w14:paraId="6F8D5A91" w14:textId="68CF704D" w:rsidR="00ED387C" w:rsidRPr="00ED387C" w:rsidRDefault="00ED387C" w:rsidP="00697344">
      <w:r>
        <w:t xml:space="preserve">2. </w:t>
      </w:r>
      <w:r w:rsidR="00071851">
        <w:t>lietojamības</w:t>
      </w:r>
      <w:r>
        <w:t xml:space="preserve"> klase ietver koka konstrukciju materiālu, kas ir sauss atklātā gaisā. Konstrukcijai ir jābūt apsegtā telpā un kārtīgi aizsargātai no </w:t>
      </w:r>
      <w:r w:rsidR="00071851">
        <w:t>samitrināšanās</w:t>
      </w:r>
      <w:r>
        <w:t xml:space="preserve"> no apakšas un no sāniem.</w:t>
      </w:r>
    </w:p>
    <w:p w14:paraId="6A392ABD" w14:textId="4CA895DC" w:rsidR="00ED387C" w:rsidRPr="00ED387C" w:rsidRDefault="00ED387C" w:rsidP="00ED387C">
      <w:r>
        <w:t xml:space="preserve">3. </w:t>
      </w:r>
      <w:r w:rsidR="00071851">
        <w:t>lietojamības</w:t>
      </w:r>
      <w:r>
        <w:t xml:space="preserve"> klase ietver kokmateriālu, kas ir mitrs un pakļauts laikapstākļu iedarbībai.</w:t>
      </w:r>
    </w:p>
    <w:p w14:paraId="0453FB5C" w14:textId="53180416" w:rsidR="00ED387C" w:rsidRDefault="00ED387C" w:rsidP="00ED387C">
      <w:r>
        <w:lastRenderedPageBreak/>
        <w:t xml:space="preserve">4. </w:t>
      </w:r>
      <w:r w:rsidR="00071851">
        <w:t>lietojamības</w:t>
      </w:r>
      <w:r>
        <w:t xml:space="preserve"> klase ietver kokmateriālu, ko tieši ietekmē ūdens.</w:t>
      </w:r>
    </w:p>
    <w:p w14:paraId="4DD269F6" w14:textId="11A2AA4F" w:rsidR="00071851" w:rsidRPr="00ED387C" w:rsidRDefault="00071851" w:rsidP="00071851">
      <w:r>
        <w:t>5. lietojamības klase ietver kokmateriālu, ko ietekmē sālsūdens.</w:t>
      </w:r>
    </w:p>
    <w:p w14:paraId="68E8C8A4" w14:textId="5BFA36EE" w:rsidR="005437D4" w:rsidRPr="005437D4" w:rsidRDefault="00071851" w:rsidP="003104A9">
      <w:pPr>
        <w:pStyle w:val="Heading2"/>
        <w:numPr>
          <w:ilvl w:val="1"/>
          <w:numId w:val="2"/>
        </w:numPr>
      </w:pPr>
      <w:bookmarkStart w:id="11" w:name="_Toc96693678"/>
      <w:r>
        <w:t>Savienotājlīdzekļu</w:t>
      </w:r>
      <w:r w:rsidR="00F21410">
        <w:t xml:space="preserve"> novietojums</w:t>
      </w:r>
      <w:bookmarkEnd w:id="11"/>
    </w:p>
    <w:p w14:paraId="497BD0A4" w14:textId="363B65F1" w:rsidR="008756E4" w:rsidRPr="008756E4" w:rsidRDefault="008756E4" w:rsidP="00027E85">
      <w:r>
        <w:t xml:space="preserve">Projektējot </w:t>
      </w:r>
      <w:r w:rsidR="00BE7CDC">
        <w:t xml:space="preserve">kopņu </w:t>
      </w:r>
      <w:r>
        <w:t xml:space="preserve">sadalījumu, jāapsver plākšņveida </w:t>
      </w:r>
      <w:r w:rsidR="002B0F7A">
        <w:t>siltum</w:t>
      </w:r>
      <w:r>
        <w:t>izol</w:t>
      </w:r>
      <w:r w:rsidR="00BE7CDC">
        <w:t>ācijas</w:t>
      </w:r>
      <w:r>
        <w:t xml:space="preserve"> platums, jo </w:t>
      </w:r>
      <w:r w:rsidR="00BE7CDC">
        <w:t>tā tiks uzstādīta stapr kopnēm</w:t>
      </w:r>
      <w:r>
        <w:t xml:space="preserve">. Ieteicamie </w:t>
      </w:r>
      <w:r w:rsidR="00BE7CDC">
        <w:t>kopņu sadalījuma soļi</w:t>
      </w:r>
      <w:r>
        <w:t xml:space="preserve"> ir 900 mm vai 1200 mm. Ja tiek izmantota </w:t>
      </w:r>
      <w:r w:rsidR="00BE7CDC">
        <w:t>beramā</w:t>
      </w:r>
      <w:r>
        <w:t xml:space="preserve"> siltumizolācija, </w:t>
      </w:r>
      <w:r w:rsidR="00BE7CDC">
        <w:t>kopn</w:t>
      </w:r>
      <w:r>
        <w:t xml:space="preserve">i var novietot arī ar citu </w:t>
      </w:r>
      <w:r w:rsidR="00BE7CDC">
        <w:t>soli</w:t>
      </w:r>
      <w:r>
        <w:t xml:space="preserve">. </w:t>
      </w:r>
      <w:r w:rsidR="00BE7CDC">
        <w:t>B</w:t>
      </w:r>
      <w:r>
        <w:t>lakus esoš</w:t>
      </w:r>
      <w:r w:rsidR="00BE7CDC">
        <w:t>ām</w:t>
      </w:r>
      <w:r>
        <w:t xml:space="preserve"> un līdz</w:t>
      </w:r>
      <w:r w:rsidR="00BE7CDC">
        <w:t>īgas formas</w:t>
      </w:r>
      <w:r>
        <w:t>, bet atšķirīgi balst</w:t>
      </w:r>
      <w:r w:rsidR="00BE7CDC">
        <w:t>ītām kopnēm atšķirība var parādīties</w:t>
      </w:r>
      <w:r>
        <w:t xml:space="preserve"> i</w:t>
      </w:r>
      <w:r w:rsidR="00BE7CDC">
        <w:t>z</w:t>
      </w:r>
      <w:r>
        <w:t>liecē</w:t>
      </w:r>
      <w:r w:rsidR="00BE7CDC">
        <w:t>, kas</w:t>
      </w:r>
      <w:r>
        <w:t xml:space="preserve"> var būt ievērojamas un atspoguļo</w:t>
      </w:r>
      <w:r w:rsidR="00BE7CDC">
        <w:t>ties</w:t>
      </w:r>
      <w:r>
        <w:t xml:space="preserve"> ēkas kores un dzegas līnijās. Tad </w:t>
      </w:r>
      <w:r w:rsidR="00BE7CDC">
        <w:t>statņu mezglu stiprinājumi</w:t>
      </w:r>
      <w:r>
        <w:t xml:space="preserve"> tiek projektēti tā, lai to i</w:t>
      </w:r>
      <w:r w:rsidR="00BE7CDC">
        <w:t>z</w:t>
      </w:r>
      <w:r>
        <w:t xml:space="preserve">lieces būtu vienādas. </w:t>
      </w:r>
      <w:r w:rsidR="00BE7CDC">
        <w:t>Mezgal stirpinājumu</w:t>
      </w:r>
      <w:r>
        <w:t xml:space="preserve"> nav ieteicams novietot uz erkera loga ārsienas slīpās daļas.</w:t>
      </w:r>
    </w:p>
    <w:p w14:paraId="5437762E" w14:textId="75E55C33" w:rsidR="008756E4" w:rsidRPr="008756E4" w:rsidRDefault="008756E4" w:rsidP="00027E85">
      <w:r>
        <w:t xml:space="preserve">Ja ēkai nav paredzētas nesošās gala sienas, attālums no tālākās </w:t>
      </w:r>
      <w:r w:rsidR="00BE7CDC">
        <w:t>kopnes</w:t>
      </w:r>
      <w:r>
        <w:t xml:space="preserve"> pēdējās dzegas līdz ārmalai nedrīkst </w:t>
      </w:r>
      <w:r w:rsidR="00BE7CDC">
        <w:t xml:space="preserve">pārsniegt </w:t>
      </w:r>
      <w:r>
        <w:t>½ šķērsgriezum</w:t>
      </w:r>
      <w:r w:rsidR="00BE7CDC">
        <w:t>a</w:t>
      </w:r>
      <w:r>
        <w:t>.</w:t>
      </w:r>
    </w:p>
    <w:p w14:paraId="565D2195" w14:textId="02D2941B" w:rsidR="005437D4" w:rsidRPr="005437D4" w:rsidRDefault="00F21410" w:rsidP="003104A9">
      <w:pPr>
        <w:pStyle w:val="Heading2"/>
        <w:numPr>
          <w:ilvl w:val="1"/>
          <w:numId w:val="2"/>
        </w:numPr>
      </w:pPr>
      <w:bookmarkStart w:id="12" w:name="_Toc96693679"/>
      <w:r>
        <w:t>I</w:t>
      </w:r>
      <w:r w:rsidR="00BE7CDC">
        <w:t>z</w:t>
      </w:r>
      <w:r>
        <w:t>liece</w:t>
      </w:r>
      <w:bookmarkEnd w:id="12"/>
    </w:p>
    <w:p w14:paraId="106DE512" w14:textId="6D3F86A4" w:rsidR="008756E4" w:rsidRPr="008756E4" w:rsidRDefault="00C72900" w:rsidP="00027E85">
      <w:r>
        <w:t xml:space="preserve">Lai samazinātu garenisko lieci, horizontāli orientēts dēlis tiek piestiprināts statņu centrā, kas ar diagonālajiem statņiem tiek piestiprināts pie augšējās un apaksējās kopnes joslas. </w:t>
      </w:r>
      <w:r w:rsidR="00FD1FDE">
        <w:t>Izlieces mezgls t</w:t>
      </w:r>
      <w:r w:rsidR="008756E4">
        <w:t xml:space="preserve">iek projektēts un </w:t>
      </w:r>
      <w:r w:rsidR="00FD1FDE">
        <w:t>dimensionēts</w:t>
      </w:r>
      <w:r w:rsidR="008756E4">
        <w:t xml:space="preserve">  katra statņa horizontālajam spēkam.</w:t>
      </w:r>
    </w:p>
    <w:p w14:paraId="0BD461DD" w14:textId="2DC5DDA0" w:rsidR="008756E4" w:rsidRPr="008756E4" w:rsidRDefault="008756E4" w:rsidP="00027E85">
      <w:r>
        <w:t xml:space="preserve">Lai novērstu augšējo </w:t>
      </w:r>
      <w:r w:rsidR="00FD1FDE">
        <w:t xml:space="preserve">joslu </w:t>
      </w:r>
      <w:r>
        <w:t xml:space="preserve"> </w:t>
      </w:r>
      <w:r w:rsidR="00FD1FDE">
        <w:t>izlieci</w:t>
      </w:r>
      <w:r>
        <w:t xml:space="preserve">, pietiek ar 60 cm </w:t>
      </w:r>
      <w:r w:rsidR="00FD1FDE">
        <w:t>kopņu soli</w:t>
      </w:r>
      <w:r>
        <w:t xml:space="preserve">, bet, ja nepieciešams, stiprību var nodrošināt, pienaglojot papildu </w:t>
      </w:r>
      <w:r w:rsidR="00FD1FDE">
        <w:t>statņus</w:t>
      </w:r>
      <w:r>
        <w:t xml:space="preserve">. Ja </w:t>
      </w:r>
      <w:r w:rsidR="00FD1FDE">
        <w:t>pie</w:t>
      </w:r>
      <w:r>
        <w:t xml:space="preserve"> jumta </w:t>
      </w:r>
      <w:r w:rsidR="00FD1FDE">
        <w:t>kopnes</w:t>
      </w:r>
      <w:r>
        <w:t xml:space="preserve"> tiek </w:t>
      </w:r>
      <w:r w:rsidR="00FD1FDE">
        <w:t>stiprināts</w:t>
      </w:r>
      <w:r>
        <w:t xml:space="preserve"> stāvvads, to piestiprinot, jāņem vērā i</w:t>
      </w:r>
      <w:r w:rsidR="00FD1FDE">
        <w:t>z</w:t>
      </w:r>
      <w:r>
        <w:t>lieces spēks un nepieciešamais posma atbalsta attālums.</w:t>
      </w:r>
    </w:p>
    <w:p w14:paraId="087062B5" w14:textId="5B09BEAE" w:rsidR="005437D4" w:rsidRPr="005437D4" w:rsidRDefault="00FD1FDE" w:rsidP="003104A9">
      <w:pPr>
        <w:pStyle w:val="Heading2"/>
        <w:numPr>
          <w:ilvl w:val="1"/>
          <w:numId w:val="2"/>
        </w:numPr>
      </w:pPr>
      <w:bookmarkStart w:id="13" w:name="_Toc96693680"/>
      <w:r>
        <w:t xml:space="preserve">Jumta </w:t>
      </w:r>
      <w:r w:rsidR="00F21410">
        <w:t>stiprināšana</w:t>
      </w:r>
      <w:bookmarkEnd w:id="13"/>
    </w:p>
    <w:p w14:paraId="707D560A" w14:textId="69A19B8D" w:rsidR="00257276" w:rsidRPr="00257276" w:rsidRDefault="00257276" w:rsidP="00027E85">
      <w:r>
        <w:t>Ēkai vienmēr ir jāizstrādā atsevišķs</w:t>
      </w:r>
      <w:r w:rsidR="00FD1FDE">
        <w:t xml:space="preserve"> montāžas</w:t>
      </w:r>
      <w:r>
        <w:t xml:space="preserve"> jumta plāns, kurā </w:t>
      </w:r>
      <w:r w:rsidR="00FD1FDE">
        <w:t xml:space="preserve">ņemot </w:t>
      </w:r>
      <w:r>
        <w:t xml:space="preserve">vēja slodzes un papildu horizontālās slodzes, tiek </w:t>
      </w:r>
      <w:r w:rsidR="00FD1FDE">
        <w:t>norādītas nesošās sienas vai elementi uz kuriem tiek stiprinātas kopnems.</w:t>
      </w:r>
      <w:r>
        <w:t xml:space="preserve"> Iespējamie jumta stiprināšanas veidi ir </w:t>
      </w:r>
      <w:r w:rsidR="00FD1FDE">
        <w:t>izmantojot perforētās metāla</w:t>
      </w:r>
      <w:r>
        <w:t xml:space="preserve"> plāksnes vai objekta stiprināšanas kopnes un sijas, </w:t>
      </w:r>
      <w:r w:rsidR="00340104">
        <w:t>kopņu</w:t>
      </w:r>
      <w:r>
        <w:t xml:space="preserve"> stiprināšana </w:t>
      </w:r>
      <w:r w:rsidR="00340104">
        <w:t>pa</w:t>
      </w:r>
      <w:r>
        <w:t xml:space="preserve"> posmiem</w:t>
      </w:r>
      <w:r w:rsidR="00340104">
        <w:t xml:space="preserve"> ar kopturiem, ar lēņķa savienotājlīdzekļiem</w:t>
      </w:r>
      <w:r>
        <w:t>.</w:t>
      </w:r>
    </w:p>
    <w:p w14:paraId="6D747E8A" w14:textId="643F3B61" w:rsidR="00257276" w:rsidRPr="00656FE1" w:rsidRDefault="00340104" w:rsidP="00027E85">
      <w:r>
        <w:lastRenderedPageBreak/>
        <w:t xml:space="preserve">Dēļu klāja jumts ar bitumena segumu, parasti nenodrošina pietiekamu jumta stabilitāti. </w:t>
      </w:r>
      <w:r w:rsidR="006A2299">
        <w:t xml:space="preserve">Jumta </w:t>
      </w:r>
      <w:r w:rsidR="00A523E2">
        <w:t>klājs var tikt aprēķināts tā, ka tas kalpos kā stinguma disks, izmantojot plākšņu materiālus.</w:t>
      </w:r>
    </w:p>
    <w:p w14:paraId="62B29253" w14:textId="7ABB5EEB" w:rsidR="005437D4" w:rsidRPr="005437D4" w:rsidRDefault="00F21410" w:rsidP="003104A9">
      <w:pPr>
        <w:pStyle w:val="Heading2"/>
        <w:numPr>
          <w:ilvl w:val="1"/>
          <w:numId w:val="2"/>
        </w:numPr>
      </w:pPr>
      <w:bookmarkStart w:id="14" w:name="_Toc96693681"/>
      <w:r>
        <w:t>Izvirzījumi un dzegas</w:t>
      </w:r>
      <w:bookmarkEnd w:id="14"/>
    </w:p>
    <w:p w14:paraId="0A5B768E" w14:textId="3DA6E4CE" w:rsidR="00656FE1" w:rsidRPr="00656FE1" w:rsidRDefault="00656FE1" w:rsidP="00027E85">
      <w:r>
        <w:t xml:space="preserve">Problēma ar konsoli vai garu atvērtu </w:t>
      </w:r>
      <w:r w:rsidR="00D67471">
        <w:t>dzegu</w:t>
      </w:r>
      <w:r>
        <w:t xml:space="preserve"> ir </w:t>
      </w:r>
      <w:r w:rsidR="006533EA">
        <w:t>izliece</w:t>
      </w:r>
      <w:r>
        <w:t xml:space="preserve">, ko var aptuveni </w:t>
      </w:r>
      <w:r w:rsidR="006533EA">
        <w:t>aprēķināt</w:t>
      </w:r>
      <w:r>
        <w:t xml:space="preserve">, </w:t>
      </w:r>
      <w:r w:rsidR="006533EA">
        <w:t>definējot</w:t>
      </w:r>
      <w:r>
        <w:t xml:space="preserve"> </w:t>
      </w:r>
      <w:r w:rsidR="00D67471">
        <w:t>dzega selementus</w:t>
      </w:r>
      <w:r>
        <w:t xml:space="preserve"> kā konsoles siju, kas stingri piestiprināta pie atbalsta. Tāpat pie erkeru logiem </w:t>
      </w:r>
      <w:r w:rsidR="006533EA">
        <w:t>kopnēm</w:t>
      </w:r>
      <w:r>
        <w:t xml:space="preserve"> jānodrošina, ka </w:t>
      </w:r>
      <w:r w:rsidR="006533EA">
        <w:t>tām</w:t>
      </w:r>
      <w:r>
        <w:t xml:space="preserve"> ir pietiekams balst</w:t>
      </w:r>
      <w:r w:rsidR="006533EA">
        <w:t>ījuma</w:t>
      </w:r>
      <w:r>
        <w:t xml:space="preserve"> augstums.</w:t>
      </w:r>
    </w:p>
    <w:p w14:paraId="2346D7EF" w14:textId="76F00BFF" w:rsidR="00656FE1" w:rsidRPr="00656FE1" w:rsidRDefault="00656FE1" w:rsidP="00027E85">
      <w:r>
        <w:t>Ja ēk</w:t>
      </w:r>
      <w:r w:rsidR="006533EA">
        <w:t>ā</w:t>
      </w:r>
      <w:r>
        <w:t xml:space="preserve"> blakus atrodas konsoles un gala atbalsta kronšteins, </w:t>
      </w:r>
      <w:r w:rsidR="006533EA">
        <w:t xml:space="preserve">izlieces atšķirības var veidoties uz </w:t>
      </w:r>
      <w:r w:rsidR="00AC46EC">
        <w:t>dzegas</w:t>
      </w:r>
      <w:r>
        <w:t xml:space="preserve"> līnijas, ko var samazināt, izveidojot augšējo </w:t>
      </w:r>
      <w:r w:rsidR="006533EA">
        <w:t>joslu</w:t>
      </w:r>
      <w:r>
        <w:t xml:space="preserve"> no </w:t>
      </w:r>
      <w:r w:rsidR="006533EA">
        <w:t>salikta</w:t>
      </w:r>
      <w:r>
        <w:t xml:space="preserve"> koka, atbalstot </w:t>
      </w:r>
      <w:r w:rsidR="006533EA">
        <w:t>kopnes uz</w:t>
      </w:r>
      <w:r>
        <w:t xml:space="preserve"> ārējā</w:t>
      </w:r>
      <w:r w:rsidR="006533EA">
        <w:t>m</w:t>
      </w:r>
      <w:r>
        <w:t xml:space="preserve"> sijā vai ievietojot siju </w:t>
      </w:r>
      <w:r w:rsidR="006533EA">
        <w:t>kopnes</w:t>
      </w:r>
      <w:r>
        <w:t xml:space="preserve"> iekšpusē.</w:t>
      </w:r>
    </w:p>
    <w:p w14:paraId="654DBE59" w14:textId="117AEAEF" w:rsidR="00656FE1" w:rsidRPr="00D21474" w:rsidRDefault="00656FE1" w:rsidP="00027E85">
      <w:r>
        <w:t xml:space="preserve">Gala dzegas tiek izgatavotas, pagarinot ribas virs ēkas gala. Ja ribu nestspēja ir nepietiekama, no tālākās atbalsta spraugas tiek plānots mazāks ribu sadalījums vai lielākas ribas. </w:t>
      </w:r>
      <w:r w:rsidR="006533EA">
        <w:t>Dzegas elementi</w:t>
      </w:r>
      <w:r>
        <w:t xml:space="preserve"> tiek atbalstīti uz nesošās gala sienas vai ēkas gala kronšteina.</w:t>
      </w:r>
    </w:p>
    <w:p w14:paraId="54AD9B71" w14:textId="1DA28A9E" w:rsidR="005437D4" w:rsidRPr="005437D4" w:rsidRDefault="006533EA" w:rsidP="003104A9">
      <w:pPr>
        <w:pStyle w:val="Heading2"/>
        <w:numPr>
          <w:ilvl w:val="1"/>
          <w:numId w:val="2"/>
        </w:numPr>
      </w:pPr>
      <w:bookmarkStart w:id="15" w:name="_Toc96693682"/>
      <w:r>
        <w:t>Balstijums</w:t>
      </w:r>
      <w:r w:rsidR="00F21410">
        <w:t xml:space="preserve">, stiprināšana un </w:t>
      </w:r>
      <w:r>
        <w:t>no</w:t>
      </w:r>
      <w:r w:rsidR="00F21410">
        <w:t>enkurošana</w:t>
      </w:r>
      <w:bookmarkEnd w:id="15"/>
    </w:p>
    <w:p w14:paraId="2D0424F2" w14:textId="5F82E0D2" w:rsidR="00D21474" w:rsidRPr="00D21474" w:rsidRDefault="00D21474" w:rsidP="00027E85">
      <w:r>
        <w:t xml:space="preserve">Kopnes parasti </w:t>
      </w:r>
      <w:r w:rsidR="00A72F9A">
        <w:t>bal</w:t>
      </w:r>
      <w:r w:rsidR="00F012CE">
        <w:t>s</w:t>
      </w:r>
      <w:r w:rsidR="00A72F9A">
        <w:t>ta</w:t>
      </w:r>
      <w:r>
        <w:t xml:space="preserve"> uz sānu </w:t>
      </w:r>
      <w:r w:rsidR="00A72F9A">
        <w:t xml:space="preserve">nesošās </w:t>
      </w:r>
      <w:r>
        <w:t xml:space="preserve">sienas vai </w:t>
      </w:r>
      <w:r w:rsidR="00A72F9A">
        <w:t>nesošas sijas elementa</w:t>
      </w:r>
      <w:r>
        <w:t xml:space="preserve">, bet, ja </w:t>
      </w:r>
      <w:r w:rsidR="00A72F9A">
        <w:t>tiek</w:t>
      </w:r>
      <w:r>
        <w:t xml:space="preserve"> izmanto</w:t>
      </w:r>
      <w:r w:rsidR="00A72F9A">
        <w:t>t</w:t>
      </w:r>
      <w:r>
        <w:t xml:space="preserve"> cietāka atbalsta virsmas nekā koku, piemēram, daudzslāņu koku, tēraudu vai betonu un atbalsta platums</w:t>
      </w:r>
      <w:r w:rsidR="00A72F9A">
        <w:t xml:space="preserve"> kopnei</w:t>
      </w:r>
      <w:r>
        <w:t xml:space="preserve"> nav pietiekams,</w:t>
      </w:r>
      <w:r w:rsidR="00A72F9A">
        <w:t xml:space="preserve"> tad</w:t>
      </w:r>
      <w:r>
        <w:t xml:space="preserve"> atbalsta vietas ir jā</w:t>
      </w:r>
      <w:r w:rsidR="00A72F9A">
        <w:t>pastiprin</w:t>
      </w:r>
      <w:r>
        <w:t>a rūpnīcā.</w:t>
      </w:r>
    </w:p>
    <w:p w14:paraId="62422C61" w14:textId="5CD254AA" w:rsidR="00D21474" w:rsidRPr="00D21474" w:rsidRDefault="00D21474" w:rsidP="00027E85">
      <w:r>
        <w:t xml:space="preserve">Kopņu stiprinājumiem parasti pietiek ar </w:t>
      </w:r>
      <w:r w:rsidR="00A72F9A">
        <w:t>leņķa stiprinājumiem</w:t>
      </w:r>
      <w:r>
        <w:t>, kas ir pienaglot</w:t>
      </w:r>
      <w:r w:rsidR="00A72F9A">
        <w:t>i pie</w:t>
      </w:r>
      <w:r>
        <w:t xml:space="preserve"> </w:t>
      </w:r>
      <w:r w:rsidR="00A72F9A">
        <w:t>apakšējās joslas</w:t>
      </w:r>
      <w:r>
        <w:t xml:space="preserve">, </w:t>
      </w:r>
      <w:r w:rsidR="00A72F9A">
        <w:t>stiprinājums</w:t>
      </w:r>
      <w:r>
        <w:t xml:space="preserve"> ir rūpnieciski izgatavota cinkota tērauda </w:t>
      </w:r>
      <w:r w:rsidR="00A72F9A">
        <w:t>detaļa</w:t>
      </w:r>
      <w:r>
        <w:t xml:space="preserve">. Jāizmanto </w:t>
      </w:r>
      <w:r w:rsidR="00A72F9A">
        <w:t>stiprinājuma</w:t>
      </w:r>
      <w:r>
        <w:t xml:space="preserve"> ražotāja rekomendētās naglas.</w:t>
      </w:r>
    </w:p>
    <w:p w14:paraId="11690141" w14:textId="4FA12A2D" w:rsidR="005437D4" w:rsidRPr="005437D4" w:rsidRDefault="00F21410" w:rsidP="003104A9">
      <w:pPr>
        <w:pStyle w:val="Heading2"/>
        <w:numPr>
          <w:ilvl w:val="1"/>
          <w:numId w:val="2"/>
        </w:numPr>
      </w:pPr>
      <w:bookmarkStart w:id="16" w:name="_Toc96693683"/>
      <w:r>
        <w:t>Ražošana</w:t>
      </w:r>
      <w:bookmarkEnd w:id="16"/>
    </w:p>
    <w:p w14:paraId="734D5004" w14:textId="0E851B6B" w:rsidR="00D21474" w:rsidRPr="00D21474" w:rsidRDefault="00A72F9A" w:rsidP="00F563AB">
      <w:r>
        <w:t>Kopnes</w:t>
      </w:r>
      <w:r w:rsidR="00D21474">
        <w:t xml:space="preserve"> tiek ražot</w:t>
      </w:r>
      <w:r>
        <w:t>as</w:t>
      </w:r>
      <w:r w:rsidR="00D21474">
        <w:t xml:space="preserve"> specializētajās ražotnēs saskaņā ar Vides ministrijas apstiprināta kvalitātes nodrošināšanas sistēmu. </w:t>
      </w:r>
      <w:r>
        <w:t>Kopnes</w:t>
      </w:r>
      <w:r w:rsidR="00D21474">
        <w:t xml:space="preserve"> apzīmogo ar oficiālu zīmogu, kurā norādīts ražotājs, rasējuma numurs un </w:t>
      </w:r>
      <w:r w:rsidR="00D21474">
        <w:lastRenderedPageBreak/>
        <w:t xml:space="preserve">izgatavošanas </w:t>
      </w:r>
      <w:r>
        <w:t>laiks</w:t>
      </w:r>
      <w:r w:rsidR="00D21474">
        <w:t xml:space="preserve">. Kopnes tiek ražotas, izmantojot zāģmateriālus ar atbilstošu stiprību un izmēru, kā arī </w:t>
      </w:r>
      <w:r>
        <w:t>naglotās</w:t>
      </w:r>
      <w:r w:rsidR="00D21474">
        <w:t xml:space="preserve"> plāksnes, kas ir saņēmušas apstiprinātu paziņojumu par plāksnes stiprības vērtībām. Pēc</w:t>
      </w:r>
      <w:r w:rsidR="00947798">
        <w:t xml:space="preserve"> kopnei nepieciešamā</w:t>
      </w:r>
      <w:r w:rsidR="00D21474">
        <w:t xml:space="preserve"> </w:t>
      </w:r>
      <w:r>
        <w:t>zāģmater</w:t>
      </w:r>
      <w:r w:rsidR="00947798">
        <w:t>iāla</w:t>
      </w:r>
      <w:r>
        <w:t xml:space="preserve"> </w:t>
      </w:r>
      <w:r w:rsidR="00D21474">
        <w:t>stiprības klases p</w:t>
      </w:r>
      <w:r w:rsidR="00947798">
        <w:t>ārbaudes</w:t>
      </w:r>
      <w:r w:rsidR="00D21474">
        <w:t xml:space="preserve">, </w:t>
      </w:r>
      <w:r w:rsidR="00947798">
        <w:t>to</w:t>
      </w:r>
      <w:r w:rsidR="00D21474">
        <w:t xml:space="preserve"> sazāģē atbilstoši plān</w:t>
      </w:r>
      <w:r w:rsidR="00947798">
        <w:t>ā norādītajiem</w:t>
      </w:r>
      <w:r w:rsidR="00D21474">
        <w:t xml:space="preserve"> izmēriem un leņķiem</w:t>
      </w:r>
      <w:r w:rsidR="00947798">
        <w:t>, pēc tam to</w:t>
      </w:r>
      <w:r w:rsidR="00D21474">
        <w:t xml:space="preserve"> samontē</w:t>
      </w:r>
      <w:r w:rsidR="00947798">
        <w:t xml:space="preserve"> savienojumu vietās</w:t>
      </w:r>
      <w:r w:rsidR="00D21474">
        <w:t xml:space="preserve"> uzspiežot </w:t>
      </w:r>
      <w:r w:rsidR="00947798">
        <w:t>naglotās</w:t>
      </w:r>
      <w:r w:rsidR="00D21474">
        <w:t xml:space="preserve"> plāksnes.</w:t>
      </w:r>
    </w:p>
    <w:p w14:paraId="189A3192" w14:textId="7FBDDC30" w:rsidR="005437D4" w:rsidRPr="005437D4" w:rsidRDefault="00947798" w:rsidP="00F563AB">
      <w:pPr>
        <w:pStyle w:val="Heading2"/>
        <w:numPr>
          <w:ilvl w:val="1"/>
          <w:numId w:val="2"/>
        </w:numPr>
        <w:spacing w:line="360" w:lineRule="auto"/>
      </w:pPr>
      <w:bookmarkStart w:id="17" w:name="_Toc96693684"/>
      <w:r>
        <w:t>Uzstādīšana</w:t>
      </w:r>
      <w:bookmarkEnd w:id="17"/>
    </w:p>
    <w:p w14:paraId="790D4988" w14:textId="34BC79CF" w:rsidR="00D430A5" w:rsidRPr="000F2129" w:rsidRDefault="00D430A5" w:rsidP="00F563AB">
      <w:r>
        <w:t xml:space="preserve">Uzstādot </w:t>
      </w:r>
      <w:r w:rsidR="00947798">
        <w:t>kopnes</w:t>
      </w:r>
      <w:r>
        <w:t xml:space="preserve">, tiek ievēroti </w:t>
      </w:r>
      <w:r w:rsidR="00947798">
        <w:t>uzstādīšanas</w:t>
      </w:r>
      <w:r>
        <w:t xml:space="preserve"> un apstrādes un </w:t>
      </w:r>
      <w:r w:rsidR="00947798">
        <w:t>montāžas</w:t>
      </w:r>
      <w:r>
        <w:t xml:space="preserve"> norādījumi. Darba laikā tiek nodrošināt</w:t>
      </w:r>
      <w:r w:rsidR="00947798">
        <w:t>a kopņu</w:t>
      </w:r>
      <w:r>
        <w:t xml:space="preserve"> atbalst</w:t>
      </w:r>
      <w:r w:rsidR="00947798">
        <w:t>īšana</w:t>
      </w:r>
      <w:r>
        <w:t xml:space="preserve">, lai kopnes būvniecības laikā paliek savā vietā </w:t>
      </w:r>
      <w:r w:rsidR="00947798">
        <w:t>no pieliktām</w:t>
      </w:r>
      <w:r>
        <w:t xml:space="preserve"> slodzēm. Kopņu novietošana vienmēr atbilst pielaides prasībām</w:t>
      </w:r>
      <w:r w:rsidR="00947798">
        <w:t>,</w:t>
      </w:r>
      <w:r>
        <w:t xml:space="preserve"> un kopnes var tikt atbalstītas tikai rasējumā norādītajās vietās, kuru centriem jāatrodas rasējumos parādītajās atbalsta zonās, un atbalsta platumam jābūt tādam, kā norādīts plānā. Kopnes augšējās </w:t>
      </w:r>
      <w:r w:rsidR="00947798">
        <w:t>joslas</w:t>
      </w:r>
      <w:r>
        <w:t xml:space="preserve"> tiek </w:t>
      </w:r>
      <w:r w:rsidR="00947798">
        <w:t>stiprinātas</w:t>
      </w:r>
      <w:r>
        <w:t xml:space="preserve"> ar </w:t>
      </w:r>
      <w:r w:rsidR="00947798">
        <w:t>kopturiem</w:t>
      </w:r>
      <w:r>
        <w:t>, norādījumi par to pienaglošanu doti kopņu piegādes uzstādīšanas instrukcijās.</w:t>
      </w:r>
    </w:p>
    <w:p w14:paraId="362E8268" w14:textId="75B4C27F" w:rsidR="005437D4" w:rsidRPr="005437D4" w:rsidRDefault="00F21410" w:rsidP="00F563AB">
      <w:pPr>
        <w:pStyle w:val="Heading2"/>
        <w:numPr>
          <w:ilvl w:val="1"/>
          <w:numId w:val="2"/>
        </w:numPr>
        <w:spacing w:line="360" w:lineRule="auto"/>
      </w:pPr>
      <w:bookmarkStart w:id="18" w:name="_Toc96693685"/>
      <w:r>
        <w:t>Transportēšana</w:t>
      </w:r>
      <w:bookmarkEnd w:id="18"/>
    </w:p>
    <w:p w14:paraId="7F5B85A3" w14:textId="17ABA512" w:rsidR="002D3D1E" w:rsidRPr="002D3D1E" w:rsidRDefault="00947798" w:rsidP="00F563AB">
      <w:r>
        <w:t>Kopnes</w:t>
      </w:r>
      <w:r w:rsidR="002D3D1E">
        <w:t xml:space="preserve"> ir izstrādāt</w:t>
      </w:r>
      <w:r>
        <w:t>as</w:t>
      </w:r>
      <w:r w:rsidR="002D3D1E">
        <w:t xml:space="preserve"> izmantošanai vertikālā stāvoklī, un tādā stāvoklī t</w:t>
      </w:r>
      <w:r>
        <w:t>;as</w:t>
      </w:r>
      <w:r w:rsidR="002D3D1E">
        <w:t xml:space="preserve"> arī jā</w:t>
      </w:r>
      <w:r>
        <w:t>transportē</w:t>
      </w:r>
      <w:r w:rsidR="002D3D1E">
        <w:t>. Ja kopnes tiek transportētas horizontāli, tās jāsastiprina kopā, lai nepieļautu kopņu sānisku izliekšanos.</w:t>
      </w:r>
    </w:p>
    <w:p w14:paraId="5D41B54E" w14:textId="555BA0C8" w:rsidR="005437D4" w:rsidRPr="0026426C" w:rsidRDefault="00F21410" w:rsidP="00F563AB">
      <w:pPr>
        <w:pStyle w:val="Heading2"/>
        <w:numPr>
          <w:ilvl w:val="1"/>
          <w:numId w:val="2"/>
        </w:numPr>
        <w:spacing w:line="360" w:lineRule="auto"/>
      </w:pPr>
      <w:bookmarkStart w:id="19" w:name="_Toc96693686"/>
      <w:r>
        <w:t>Uzglabāšana</w:t>
      </w:r>
      <w:bookmarkEnd w:id="19"/>
    </w:p>
    <w:p w14:paraId="67F74029" w14:textId="5A5BEEA7" w:rsidR="0026426C" w:rsidRPr="0026426C" w:rsidRDefault="0026426C" w:rsidP="00F563AB">
      <w:r>
        <w:t xml:space="preserve">Uzglabāšanas laikā </w:t>
      </w:r>
      <w:r w:rsidR="00D67471">
        <w:t>kopnes</w:t>
      </w:r>
      <w:r>
        <w:t xml:space="preserve"> jāaizsargā no lietus, sniega un ledus</w:t>
      </w:r>
      <w:r w:rsidR="00D67471">
        <w:t xml:space="preserve"> ietekmes</w:t>
      </w:r>
      <w:r>
        <w:t xml:space="preserve"> vertikālā vai horizontālā stāvoklī</w:t>
      </w:r>
      <w:r w:rsidR="00D67471">
        <w:t>,</w:t>
      </w:r>
      <w:r>
        <w:t xml:space="preserve"> uz horizontālas virsmas</w:t>
      </w:r>
      <w:r w:rsidR="00D67471">
        <w:t xml:space="preserve"> uzglabā tā, </w:t>
      </w:r>
      <w:r>
        <w:t xml:space="preserve">lai </w:t>
      </w:r>
      <w:r w:rsidR="00D67471">
        <w:t xml:space="preserve">nepieļautu kopņu sānisku izliekšanos. </w:t>
      </w:r>
      <w:r>
        <w:t xml:space="preserve">Kopnes tiek uzglabātas uz augstiem gulšņiem, lai apakšējās </w:t>
      </w:r>
      <w:r w:rsidR="00AC46EC">
        <w:t>joslas</w:t>
      </w:r>
      <w:r>
        <w:t xml:space="preserve"> un </w:t>
      </w:r>
      <w:r w:rsidR="00D67471">
        <w:t>dzegas</w:t>
      </w:r>
      <w:r w:rsidR="00AC46EC">
        <w:t xml:space="preserve"> elementi</w:t>
      </w:r>
      <w:r>
        <w:t xml:space="preserve"> nenonāktu saskarē ar zemi un tiktu nodrošināta pietiekams ventilācijas attālums</w:t>
      </w:r>
      <w:r w:rsidR="00AC46EC">
        <w:t xml:space="preserve">, lai tiktu nodrošināta </w:t>
      </w:r>
      <w:r>
        <w:t>aizsardzības pret laikapstākļu iedarbību, tādējādi novēršot pelējuma veidošanos un saglabājot kopņu mitrumu pieņemamā līmenī.</w:t>
      </w:r>
    </w:p>
    <w:p w14:paraId="2DF9670E" w14:textId="3D81187B" w:rsidR="00156A8B" w:rsidRDefault="007B0B41" w:rsidP="00F563AB">
      <w:r>
        <w:lastRenderedPageBreak/>
        <w:t xml:space="preserve">Vertikālās </w:t>
      </w:r>
      <w:r w:rsidR="00AC46EC">
        <w:t>naglu</w:t>
      </w:r>
      <w:r>
        <w:t xml:space="preserve"> plāksnes balsti ir sasieti kopā un vertikāli atbalstīti </w:t>
      </w:r>
      <w:r w:rsidR="00AC46EC">
        <w:t>paredzētajā balstījuma vietā</w:t>
      </w:r>
      <w:r>
        <w:t xml:space="preserve">. Ja </w:t>
      </w:r>
      <w:r w:rsidR="00AC46EC">
        <w:t>kopnes</w:t>
      </w:r>
      <w:r>
        <w:t xml:space="preserve"> tiek uzglabāt</w:t>
      </w:r>
      <w:r w:rsidR="00AC46EC">
        <w:t>as</w:t>
      </w:r>
      <w:r>
        <w:t xml:space="preserve"> horizontāli vien</w:t>
      </w:r>
      <w:r w:rsidR="00AC46EC">
        <w:t>a</w:t>
      </w:r>
      <w:r>
        <w:t xml:space="preserve"> virs otra</w:t>
      </w:r>
      <w:r w:rsidR="00AC46EC">
        <w:t>s</w:t>
      </w:r>
      <w:r>
        <w:t xml:space="preserve">, </w:t>
      </w:r>
      <w:r w:rsidR="00AC46EC">
        <w:t>sānu</w:t>
      </w:r>
      <w:r>
        <w:t xml:space="preserve"> un vidējiem balstiem jābūt uz vienas vertikālās līnijas.</w:t>
      </w:r>
      <w:r w:rsidR="00156A8B">
        <w:br w:type="page"/>
      </w:r>
    </w:p>
    <w:p w14:paraId="3681ABA5" w14:textId="3430E530" w:rsidR="00156A8B" w:rsidRDefault="00AC46EC" w:rsidP="000B5E05">
      <w:pPr>
        <w:pStyle w:val="Heading1"/>
      </w:pPr>
      <w:bookmarkStart w:id="20" w:name="_Toc96693687"/>
      <w:r>
        <w:lastRenderedPageBreak/>
        <w:t>Informāciju avotu saraksts</w:t>
      </w:r>
      <w:bookmarkEnd w:id="20"/>
    </w:p>
    <w:p w14:paraId="1FBA6E7D" w14:textId="75A93304" w:rsidR="00156A8B" w:rsidRPr="00623B97" w:rsidRDefault="00156A8B" w:rsidP="00156A8B">
      <w:r>
        <w:t>RT 21-11289. Puutavara, jatkojalosteet. Helsinki: Rakennustieto Oy</w:t>
      </w:r>
    </w:p>
    <w:p w14:paraId="59853C51" w14:textId="1C2D97DE" w:rsidR="00156A8B" w:rsidRPr="00623B97" w:rsidRDefault="00156A8B" w:rsidP="00156A8B">
      <w:r>
        <w:t>RT-21-11289 SIT 24-610147 Infra 064-710190. Puutavara, jatkojalosteet. Helsinki: Rakennustieto Oy</w:t>
      </w:r>
    </w:p>
    <w:p w14:paraId="13CE2BC3" w14:textId="7AFE1A08" w:rsidR="007211BD" w:rsidRPr="007211BD" w:rsidRDefault="007211BD" w:rsidP="00156A8B">
      <w:r>
        <w:t>RT 85-10495. Puuristikot ja -kehät. 1993. Helsinki: Rakennustieto Oy</w:t>
      </w:r>
    </w:p>
    <w:p w14:paraId="0B6FEE05" w14:textId="44312D9A" w:rsidR="00156A8B" w:rsidRDefault="00156A8B" w:rsidP="00156A8B">
      <w:r>
        <w:t>Riikonen, J. 2019. NR-suunnittelun vaikutus naulalevy- ja puumäärään. Savonia.</w:t>
      </w:r>
    </w:p>
    <w:p w14:paraId="2DAF5612" w14:textId="6CBB2F29" w:rsidR="007211BD" w:rsidRDefault="007211BD" w:rsidP="00156A8B">
      <w:r>
        <w:t xml:space="preserve">Tolppanen, T., Karjalainen, M., Lahtela, T. &amp; Viljakainen, M. </w:t>
      </w:r>
      <w:r>
        <w:rPr>
          <w:i/>
        </w:rPr>
        <w:t>Rakenteet, suunnittelu ja rakentaminen</w:t>
      </w:r>
      <w:r>
        <w:t>. 2013. Puuinfo. Tampere: Juvenes Print – Suomen Yliopistopaino Oy</w:t>
      </w:r>
    </w:p>
    <w:p w14:paraId="640D24D7" w14:textId="6B44328A" w:rsidR="007211BD" w:rsidRPr="00156A8B" w:rsidRDefault="007211BD" w:rsidP="00156A8B">
      <w:r>
        <w:t xml:space="preserve">Suortti-Suominen, T. &amp; Valtion teknillinen tutkimuskeskus. </w:t>
      </w:r>
      <w:r>
        <w:rPr>
          <w:i/>
        </w:rPr>
        <w:t>Puurakenteet</w:t>
      </w:r>
      <w:r>
        <w:t>. 1996. Tampere: Rakennustieto Oy</w:t>
      </w:r>
    </w:p>
    <w:sectPr w:rsidR="007211BD" w:rsidRPr="00156A8B" w:rsidSect="006E20D8">
      <w:headerReference w:type="default" r:id="rId31"/>
      <w:footerReference w:type="default" r:id="rId32"/>
      <w:footerReference w:type="first" r:id="rId33"/>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2B709" w14:textId="77777777" w:rsidR="00D52E88" w:rsidRDefault="00D52E88" w:rsidP="00D45945">
      <w:pPr>
        <w:spacing w:after="0" w:line="240" w:lineRule="auto"/>
      </w:pPr>
      <w:r>
        <w:rPr>
          <w:lang w:val="fi"/>
        </w:rPr>
        <w:separator/>
      </w:r>
    </w:p>
  </w:endnote>
  <w:endnote w:type="continuationSeparator" w:id="0">
    <w:p w14:paraId="0D843175" w14:textId="77777777" w:rsidR="00D52E88" w:rsidRDefault="00D52E88" w:rsidP="00D45945">
      <w:pPr>
        <w:spacing w:after="0" w:line="240" w:lineRule="auto"/>
      </w:pPr>
      <w:r>
        <w:rPr>
          <w:lang w:val="fi"/>
        </w:rPr>
        <w:continuationSeparator/>
      </w:r>
    </w:p>
  </w:endnote>
  <w:endnote w:type="continuationNotice" w:id="1">
    <w:p w14:paraId="36EFCAF5" w14:textId="77777777" w:rsidR="00D52E88" w:rsidRDefault="00D52E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46D37361" w:rsidR="005F3FB1" w:rsidRDefault="006E20D8">
        <w:pPr>
          <w:pStyle w:val="Footer"/>
          <w:pBdr>
            <w:top w:val="single" w:sz="4" w:space="1" w:color="D9D9D9" w:themeColor="background1" w:themeShade="D9"/>
          </w:pBdr>
          <w:jc w:val="right"/>
        </w:pPr>
        <w:r>
          <w:rPr>
            <w:noProof/>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FB1">
          <w:fldChar w:fldCharType="begin"/>
        </w:r>
        <w:r w:rsidR="005F3FB1">
          <w:instrText xml:space="preserve"> PAGE   \* MERGEFORMAT </w:instrText>
        </w:r>
        <w:r w:rsidR="005F3FB1">
          <w:fldChar w:fldCharType="separate"/>
        </w:r>
        <w:r w:rsidR="00B423F5">
          <w:t>8</w:t>
        </w:r>
        <w:r w:rsidR="005F3FB1">
          <w:fldChar w:fldCharType="end"/>
        </w:r>
        <w:r>
          <w:t xml:space="preserve"> | lapa</w:t>
        </w:r>
      </w:p>
    </w:sdtContent>
  </w:sdt>
  <w:p w14:paraId="7B0BF032" w14:textId="637DA65B" w:rsidR="00751121" w:rsidRDefault="006E20D8"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2452CE" w:rsidRDefault="006E20D8" w:rsidP="006E20D8">
    <w:pPr>
      <w:pStyle w:val="Footer"/>
      <w:tabs>
        <w:tab w:val="clear" w:pos="4680"/>
        <w:tab w:val="clear" w:pos="9360"/>
        <w:tab w:val="left" w:pos="6540"/>
      </w:tabs>
    </w:pPr>
    <w:r>
      <w:rPr>
        <w:noProof/>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E7613" w14:textId="77777777" w:rsidR="00D52E88" w:rsidRDefault="00D52E88" w:rsidP="00D45945">
      <w:pPr>
        <w:spacing w:after="0" w:line="240" w:lineRule="auto"/>
      </w:pPr>
      <w:r>
        <w:rPr>
          <w:lang w:val="fi"/>
        </w:rPr>
        <w:separator/>
      </w:r>
    </w:p>
  </w:footnote>
  <w:footnote w:type="continuationSeparator" w:id="0">
    <w:p w14:paraId="373B181C" w14:textId="77777777" w:rsidR="00D52E88" w:rsidRDefault="00D52E88" w:rsidP="00D45945">
      <w:pPr>
        <w:spacing w:after="0" w:line="240" w:lineRule="auto"/>
      </w:pPr>
      <w:r>
        <w:rPr>
          <w:lang w:val="fi"/>
        </w:rPr>
        <w:continuationSeparator/>
      </w:r>
    </w:p>
  </w:footnote>
  <w:footnote w:type="continuationNotice" w:id="1">
    <w:p w14:paraId="5D38C35D" w14:textId="77777777" w:rsidR="00D52E88" w:rsidRDefault="00D52E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86003E" w:rsidRDefault="00D97539" w:rsidP="0002165B">
    <w:pPr>
      <w:pStyle w:val="Header"/>
      <w:tabs>
        <w:tab w:val="left" w:pos="2355"/>
        <w:tab w:val="right" w:pos="8460"/>
      </w:tabs>
      <w:ind w:left="-1418"/>
      <w:jc w:val="left"/>
    </w:pPr>
    <w:r>
      <w:rPr>
        <w:b/>
        <w:noProof/>
        <w:color w:val="538135"/>
        <w:sz w:val="28"/>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A9A99"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9"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EF6CD4"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aLhd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v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CJKihtBrqrSQYGqFSh4d0eF4SRA96oeX5NDUl&#10;EfRxGuhADpyG6Tx2S8GpsBoVLQf2+On6ZZA9As4phqu66tw609e9wIxkHcnL98jwVrq+4sWuYa2y&#10;WrxgWHN4ESC3VSdBkgVrVmyNmvnn2mwsWM1KMFVg+dNFiQWuUdJF9VmWZK6GH0yQZX+AD17hLddz&#10;AyMsW54Wrl6C/7+Fa5R9vP0wW0b/pka/XvHvzUK/fZ908R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Y&#10;aLhd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" stroked="f" strokeweight="1pt">
                <v:fill r:id="rId2" o:title="" recolor="t" rotate="t" type="frame"/>
              </v:rect>
              <w10:wrap anchorx="margin" anchory="page"/>
            </v:group>
          </w:pict>
        </mc:Fallback>
      </mc:AlternateContent>
    </w:r>
    <w:r>
      <w:tab/>
    </w:r>
    <w:r>
      <w:tab/>
    </w:r>
  </w:p>
  <w:p w14:paraId="620CE327" w14:textId="77777777" w:rsidR="00680680" w:rsidRDefault="00680680" w:rsidP="0002165B">
    <w:pPr>
      <w:pStyle w:val="Header"/>
      <w:tabs>
        <w:tab w:val="left" w:pos="2355"/>
        <w:tab w:val="right" w:pos="8460"/>
      </w:tabs>
      <w:ind w:left="-1418"/>
      <w:jc w:val="left"/>
    </w:pPr>
  </w:p>
  <w:p w14:paraId="4886F6DE" w14:textId="346E9A0C" w:rsidR="00680680" w:rsidRDefault="00680680" w:rsidP="0002165B">
    <w:pPr>
      <w:pStyle w:val="Header"/>
      <w:tabs>
        <w:tab w:val="left" w:pos="2355"/>
        <w:tab w:val="right" w:pos="8460"/>
      </w:tabs>
      <w:ind w:left="-1418"/>
      <w:jc w:val="left"/>
    </w:pPr>
  </w:p>
  <w:p w14:paraId="121892CF" w14:textId="77777777" w:rsidR="00680680" w:rsidRDefault="00680680"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50A"/>
    <w:multiLevelType w:val="hybridMultilevel"/>
    <w:tmpl w:val="330A64CC"/>
    <w:lvl w:ilvl="0" w:tplc="6D360DFA">
      <w:start w:val="1"/>
      <w:numFmt w:val="decimal"/>
      <w:pStyle w:val="Heading2"/>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3A67A27"/>
    <w:multiLevelType w:val="hybridMultilevel"/>
    <w:tmpl w:val="D5F6B98A"/>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2" w15:restartNumberingAfterBreak="0">
    <w:nsid w:val="14070A3D"/>
    <w:multiLevelType w:val="hybridMultilevel"/>
    <w:tmpl w:val="C8D059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472B8F"/>
    <w:multiLevelType w:val="multilevel"/>
    <w:tmpl w:val="1E4007B6"/>
    <w:lvl w:ilvl="0">
      <w:start w:val="1"/>
      <w:numFmt w:val="decimal"/>
      <w:pStyle w:val="Heading1"/>
      <w:lvlText w:val="%1."/>
      <w:lvlJc w:val="left"/>
      <w:pPr>
        <w:ind w:left="72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40C74547"/>
    <w:multiLevelType w:val="hybridMultilevel"/>
    <w:tmpl w:val="0B703886"/>
    <w:lvl w:ilvl="0" w:tplc="040B0001">
      <w:start w:val="1"/>
      <w:numFmt w:val="bullet"/>
      <w:lvlText w:val=""/>
      <w:lvlJc w:val="left"/>
      <w:pPr>
        <w:ind w:left="927" w:hanging="360"/>
      </w:pPr>
      <w:rPr>
        <w:rFonts w:ascii="Symbol" w:hAnsi="Symbol" w:hint="default"/>
      </w:rPr>
    </w:lvl>
    <w:lvl w:ilvl="1" w:tplc="040B0019">
      <w:start w:val="1"/>
      <w:numFmt w:val="lowerLetter"/>
      <w:lvlText w:val="%2."/>
      <w:lvlJc w:val="left"/>
      <w:pPr>
        <w:ind w:left="1800" w:hanging="360"/>
      </w:pPr>
    </w:lvl>
    <w:lvl w:ilvl="2" w:tplc="EA4E2F76">
      <w:numFmt w:val="bullet"/>
      <w:lvlText w:val="•"/>
      <w:lvlJc w:val="left"/>
      <w:pPr>
        <w:ind w:left="3645" w:hanging="1305"/>
      </w:pPr>
      <w:rPr>
        <w:rFonts w:ascii="Calibri" w:eastAsiaTheme="minorHAnsi" w:hAnsi="Calibri" w:cs="Calibri" w:hint="default"/>
      </w:r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5" w15:restartNumberingAfterBreak="0">
    <w:nsid w:val="45701982"/>
    <w:multiLevelType w:val="hybridMultilevel"/>
    <w:tmpl w:val="6E74F6EE"/>
    <w:lvl w:ilvl="0" w:tplc="040B0003">
      <w:start w:val="1"/>
      <w:numFmt w:val="bullet"/>
      <w:lvlText w:val="o"/>
      <w:lvlJc w:val="left"/>
      <w:pPr>
        <w:ind w:left="1664" w:hanging="360"/>
      </w:pPr>
      <w:rPr>
        <w:rFonts w:ascii="Courier New" w:hAnsi="Courier New" w:cs="Courier New"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abstractNum w:abstractNumId="6" w15:restartNumberingAfterBreak="0">
    <w:nsid w:val="499D5C5A"/>
    <w:multiLevelType w:val="hybridMultilevel"/>
    <w:tmpl w:val="7304E4F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58520641"/>
    <w:multiLevelType w:val="hybridMultilevel"/>
    <w:tmpl w:val="1A2442AC"/>
    <w:lvl w:ilvl="0" w:tplc="040B0001">
      <w:start w:val="1"/>
      <w:numFmt w:val="bullet"/>
      <w:lvlText w:val=""/>
      <w:lvlJc w:val="left"/>
      <w:pPr>
        <w:ind w:left="1800" w:hanging="360"/>
      </w:pPr>
      <w:rPr>
        <w:rFonts w:ascii="Symbol" w:hAnsi="Symbol" w:hint="default"/>
      </w:rPr>
    </w:lvl>
    <w:lvl w:ilvl="1" w:tplc="040B0003" w:tentative="1">
      <w:start w:val="1"/>
      <w:numFmt w:val="bullet"/>
      <w:lvlText w:val="o"/>
      <w:lvlJc w:val="left"/>
      <w:pPr>
        <w:ind w:left="2520" w:hanging="360"/>
      </w:pPr>
      <w:rPr>
        <w:rFonts w:ascii="Courier New" w:hAnsi="Courier New" w:cs="Courier New" w:hint="default"/>
      </w:rPr>
    </w:lvl>
    <w:lvl w:ilvl="2" w:tplc="040B0005" w:tentative="1">
      <w:start w:val="1"/>
      <w:numFmt w:val="bullet"/>
      <w:lvlText w:val=""/>
      <w:lvlJc w:val="left"/>
      <w:pPr>
        <w:ind w:left="3240" w:hanging="360"/>
      </w:pPr>
      <w:rPr>
        <w:rFonts w:ascii="Wingdings" w:hAnsi="Wingdings" w:hint="default"/>
      </w:rPr>
    </w:lvl>
    <w:lvl w:ilvl="3" w:tplc="040B0001" w:tentative="1">
      <w:start w:val="1"/>
      <w:numFmt w:val="bullet"/>
      <w:lvlText w:val=""/>
      <w:lvlJc w:val="left"/>
      <w:pPr>
        <w:ind w:left="3960" w:hanging="360"/>
      </w:pPr>
      <w:rPr>
        <w:rFonts w:ascii="Symbol" w:hAnsi="Symbol" w:hint="default"/>
      </w:rPr>
    </w:lvl>
    <w:lvl w:ilvl="4" w:tplc="040B0003" w:tentative="1">
      <w:start w:val="1"/>
      <w:numFmt w:val="bullet"/>
      <w:lvlText w:val="o"/>
      <w:lvlJc w:val="left"/>
      <w:pPr>
        <w:ind w:left="4680" w:hanging="360"/>
      </w:pPr>
      <w:rPr>
        <w:rFonts w:ascii="Courier New" w:hAnsi="Courier New" w:cs="Courier New" w:hint="default"/>
      </w:rPr>
    </w:lvl>
    <w:lvl w:ilvl="5" w:tplc="040B0005" w:tentative="1">
      <w:start w:val="1"/>
      <w:numFmt w:val="bullet"/>
      <w:lvlText w:val=""/>
      <w:lvlJc w:val="left"/>
      <w:pPr>
        <w:ind w:left="5400" w:hanging="360"/>
      </w:pPr>
      <w:rPr>
        <w:rFonts w:ascii="Wingdings" w:hAnsi="Wingdings" w:hint="default"/>
      </w:rPr>
    </w:lvl>
    <w:lvl w:ilvl="6" w:tplc="040B0001" w:tentative="1">
      <w:start w:val="1"/>
      <w:numFmt w:val="bullet"/>
      <w:lvlText w:val=""/>
      <w:lvlJc w:val="left"/>
      <w:pPr>
        <w:ind w:left="6120" w:hanging="360"/>
      </w:pPr>
      <w:rPr>
        <w:rFonts w:ascii="Symbol" w:hAnsi="Symbol" w:hint="default"/>
      </w:rPr>
    </w:lvl>
    <w:lvl w:ilvl="7" w:tplc="040B0003" w:tentative="1">
      <w:start w:val="1"/>
      <w:numFmt w:val="bullet"/>
      <w:lvlText w:val="o"/>
      <w:lvlJc w:val="left"/>
      <w:pPr>
        <w:ind w:left="6840" w:hanging="360"/>
      </w:pPr>
      <w:rPr>
        <w:rFonts w:ascii="Courier New" w:hAnsi="Courier New" w:cs="Courier New" w:hint="default"/>
      </w:rPr>
    </w:lvl>
    <w:lvl w:ilvl="8" w:tplc="040B0005" w:tentative="1">
      <w:start w:val="1"/>
      <w:numFmt w:val="bullet"/>
      <w:lvlText w:val=""/>
      <w:lvlJc w:val="left"/>
      <w:pPr>
        <w:ind w:left="7560" w:hanging="360"/>
      </w:pPr>
      <w:rPr>
        <w:rFonts w:ascii="Wingdings" w:hAnsi="Wingdings" w:hint="default"/>
      </w:rPr>
    </w:lvl>
  </w:abstractNum>
  <w:abstractNum w:abstractNumId="8" w15:restartNumberingAfterBreak="0">
    <w:nsid w:val="5A5D6447"/>
    <w:multiLevelType w:val="hybridMultilevel"/>
    <w:tmpl w:val="96247F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5B35429D"/>
    <w:multiLevelType w:val="multilevel"/>
    <w:tmpl w:val="8794D678"/>
    <w:lvl w:ilvl="0">
      <w:start w:val="1"/>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0"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2532458"/>
    <w:multiLevelType w:val="hybridMultilevel"/>
    <w:tmpl w:val="EDB276D6"/>
    <w:lvl w:ilvl="0" w:tplc="6122C8DA">
      <w:start w:val="1"/>
      <w:numFmt w:val="bullet"/>
      <w:lvlText w:val="•"/>
      <w:lvlJc w:val="left"/>
      <w:pPr>
        <w:tabs>
          <w:tab w:val="num" w:pos="720"/>
        </w:tabs>
        <w:ind w:left="720" w:hanging="360"/>
      </w:pPr>
      <w:rPr>
        <w:rFonts w:ascii="Arial" w:hAnsi="Arial" w:hint="default"/>
      </w:rPr>
    </w:lvl>
    <w:lvl w:ilvl="1" w:tplc="081ED96E">
      <w:start w:val="1"/>
      <w:numFmt w:val="bullet"/>
      <w:lvlText w:val="•"/>
      <w:lvlJc w:val="left"/>
      <w:pPr>
        <w:tabs>
          <w:tab w:val="num" w:pos="1440"/>
        </w:tabs>
        <w:ind w:left="1440" w:hanging="360"/>
      </w:pPr>
      <w:rPr>
        <w:rFonts w:ascii="Arial" w:hAnsi="Arial" w:hint="default"/>
      </w:rPr>
    </w:lvl>
    <w:lvl w:ilvl="2" w:tplc="CDC0B40E" w:tentative="1">
      <w:start w:val="1"/>
      <w:numFmt w:val="bullet"/>
      <w:lvlText w:val="•"/>
      <w:lvlJc w:val="left"/>
      <w:pPr>
        <w:tabs>
          <w:tab w:val="num" w:pos="2160"/>
        </w:tabs>
        <w:ind w:left="2160" w:hanging="360"/>
      </w:pPr>
      <w:rPr>
        <w:rFonts w:ascii="Arial" w:hAnsi="Arial" w:hint="default"/>
      </w:rPr>
    </w:lvl>
    <w:lvl w:ilvl="3" w:tplc="F7204576" w:tentative="1">
      <w:start w:val="1"/>
      <w:numFmt w:val="bullet"/>
      <w:lvlText w:val="•"/>
      <w:lvlJc w:val="left"/>
      <w:pPr>
        <w:tabs>
          <w:tab w:val="num" w:pos="2880"/>
        </w:tabs>
        <w:ind w:left="2880" w:hanging="360"/>
      </w:pPr>
      <w:rPr>
        <w:rFonts w:ascii="Arial" w:hAnsi="Arial" w:hint="default"/>
      </w:rPr>
    </w:lvl>
    <w:lvl w:ilvl="4" w:tplc="3B86DAA4" w:tentative="1">
      <w:start w:val="1"/>
      <w:numFmt w:val="bullet"/>
      <w:lvlText w:val="•"/>
      <w:lvlJc w:val="left"/>
      <w:pPr>
        <w:tabs>
          <w:tab w:val="num" w:pos="3600"/>
        </w:tabs>
        <w:ind w:left="3600" w:hanging="360"/>
      </w:pPr>
      <w:rPr>
        <w:rFonts w:ascii="Arial" w:hAnsi="Arial" w:hint="default"/>
      </w:rPr>
    </w:lvl>
    <w:lvl w:ilvl="5" w:tplc="75722984" w:tentative="1">
      <w:start w:val="1"/>
      <w:numFmt w:val="bullet"/>
      <w:lvlText w:val="•"/>
      <w:lvlJc w:val="left"/>
      <w:pPr>
        <w:tabs>
          <w:tab w:val="num" w:pos="4320"/>
        </w:tabs>
        <w:ind w:left="4320" w:hanging="360"/>
      </w:pPr>
      <w:rPr>
        <w:rFonts w:ascii="Arial" w:hAnsi="Arial" w:hint="default"/>
      </w:rPr>
    </w:lvl>
    <w:lvl w:ilvl="6" w:tplc="3BE41260" w:tentative="1">
      <w:start w:val="1"/>
      <w:numFmt w:val="bullet"/>
      <w:lvlText w:val="•"/>
      <w:lvlJc w:val="left"/>
      <w:pPr>
        <w:tabs>
          <w:tab w:val="num" w:pos="5040"/>
        </w:tabs>
        <w:ind w:left="5040" w:hanging="360"/>
      </w:pPr>
      <w:rPr>
        <w:rFonts w:ascii="Arial" w:hAnsi="Arial" w:hint="default"/>
      </w:rPr>
    </w:lvl>
    <w:lvl w:ilvl="7" w:tplc="6BE223BC" w:tentative="1">
      <w:start w:val="1"/>
      <w:numFmt w:val="bullet"/>
      <w:lvlText w:val="•"/>
      <w:lvlJc w:val="left"/>
      <w:pPr>
        <w:tabs>
          <w:tab w:val="num" w:pos="5760"/>
        </w:tabs>
        <w:ind w:left="5760" w:hanging="360"/>
      </w:pPr>
      <w:rPr>
        <w:rFonts w:ascii="Arial" w:hAnsi="Arial" w:hint="default"/>
      </w:rPr>
    </w:lvl>
    <w:lvl w:ilvl="8" w:tplc="38AEF00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A6A09F6"/>
    <w:multiLevelType w:val="hybridMultilevel"/>
    <w:tmpl w:val="94FC2A8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7DEC2C74"/>
    <w:multiLevelType w:val="hybridMultilevel"/>
    <w:tmpl w:val="2B54A97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0"/>
  </w:num>
  <w:num w:numId="4">
    <w:abstractNumId w:val="2"/>
  </w:num>
  <w:num w:numId="5">
    <w:abstractNumId w:val="8"/>
  </w:num>
  <w:num w:numId="6">
    <w:abstractNumId w:val="4"/>
  </w:num>
  <w:num w:numId="7">
    <w:abstractNumId w:val="6"/>
  </w:num>
  <w:num w:numId="8">
    <w:abstractNumId w:val="5"/>
  </w:num>
  <w:num w:numId="9">
    <w:abstractNumId w:val="1"/>
  </w:num>
  <w:num w:numId="10">
    <w:abstractNumId w:val="13"/>
  </w:num>
  <w:num w:numId="11">
    <w:abstractNumId w:val="12"/>
  </w:num>
  <w:num w:numId="12">
    <w:abstractNumId w:val="11"/>
  </w:num>
  <w:num w:numId="13">
    <w:abstractNumId w:val="7"/>
  </w:num>
  <w:num w:numId="14">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1C4"/>
    <w:rsid w:val="0002147C"/>
    <w:rsid w:val="0002165B"/>
    <w:rsid w:val="00021B01"/>
    <w:rsid w:val="00021E89"/>
    <w:rsid w:val="0002235F"/>
    <w:rsid w:val="00022563"/>
    <w:rsid w:val="000225F8"/>
    <w:rsid w:val="00022E16"/>
    <w:rsid w:val="00023FDE"/>
    <w:rsid w:val="000252AE"/>
    <w:rsid w:val="00025867"/>
    <w:rsid w:val="00025B75"/>
    <w:rsid w:val="00026598"/>
    <w:rsid w:val="000276C1"/>
    <w:rsid w:val="00027859"/>
    <w:rsid w:val="00027E85"/>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4DCD"/>
    <w:rsid w:val="000456AC"/>
    <w:rsid w:val="00046E02"/>
    <w:rsid w:val="00047636"/>
    <w:rsid w:val="00050FC4"/>
    <w:rsid w:val="00052537"/>
    <w:rsid w:val="000525FB"/>
    <w:rsid w:val="00052930"/>
    <w:rsid w:val="00053C4E"/>
    <w:rsid w:val="000544A9"/>
    <w:rsid w:val="0005527A"/>
    <w:rsid w:val="000554ED"/>
    <w:rsid w:val="00056723"/>
    <w:rsid w:val="00060996"/>
    <w:rsid w:val="00062C41"/>
    <w:rsid w:val="000643C3"/>
    <w:rsid w:val="00064D28"/>
    <w:rsid w:val="00065B7F"/>
    <w:rsid w:val="00065FAB"/>
    <w:rsid w:val="00067201"/>
    <w:rsid w:val="00067D57"/>
    <w:rsid w:val="00071851"/>
    <w:rsid w:val="00071EA8"/>
    <w:rsid w:val="00071F0D"/>
    <w:rsid w:val="00072630"/>
    <w:rsid w:val="000734A1"/>
    <w:rsid w:val="000740DD"/>
    <w:rsid w:val="000754A5"/>
    <w:rsid w:val="000765BA"/>
    <w:rsid w:val="00077B56"/>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4FFB"/>
    <w:rsid w:val="000A5170"/>
    <w:rsid w:val="000A56F0"/>
    <w:rsid w:val="000A71BF"/>
    <w:rsid w:val="000B0F6B"/>
    <w:rsid w:val="000B2454"/>
    <w:rsid w:val="000B298B"/>
    <w:rsid w:val="000B29F9"/>
    <w:rsid w:val="000B3425"/>
    <w:rsid w:val="000B3492"/>
    <w:rsid w:val="000B3D31"/>
    <w:rsid w:val="000B49E3"/>
    <w:rsid w:val="000B4E91"/>
    <w:rsid w:val="000B4FD1"/>
    <w:rsid w:val="000B5B0F"/>
    <w:rsid w:val="000B5C71"/>
    <w:rsid w:val="000B5E05"/>
    <w:rsid w:val="000B7D98"/>
    <w:rsid w:val="000C02C8"/>
    <w:rsid w:val="000C2699"/>
    <w:rsid w:val="000C3F7C"/>
    <w:rsid w:val="000C4C39"/>
    <w:rsid w:val="000C53DA"/>
    <w:rsid w:val="000C5DB3"/>
    <w:rsid w:val="000C6001"/>
    <w:rsid w:val="000C7400"/>
    <w:rsid w:val="000C7E75"/>
    <w:rsid w:val="000D1306"/>
    <w:rsid w:val="000D1318"/>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129"/>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CC3"/>
    <w:rsid w:val="00113B93"/>
    <w:rsid w:val="00113E31"/>
    <w:rsid w:val="00114F5A"/>
    <w:rsid w:val="00114FCC"/>
    <w:rsid w:val="00116E0F"/>
    <w:rsid w:val="00120A49"/>
    <w:rsid w:val="001212CB"/>
    <w:rsid w:val="0012182E"/>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5F40"/>
    <w:rsid w:val="001461EB"/>
    <w:rsid w:val="001467A2"/>
    <w:rsid w:val="00146A19"/>
    <w:rsid w:val="00147644"/>
    <w:rsid w:val="0015043C"/>
    <w:rsid w:val="00150EA3"/>
    <w:rsid w:val="0015407A"/>
    <w:rsid w:val="0015439F"/>
    <w:rsid w:val="00154656"/>
    <w:rsid w:val="00156A43"/>
    <w:rsid w:val="00156A8B"/>
    <w:rsid w:val="00156B81"/>
    <w:rsid w:val="00157CA5"/>
    <w:rsid w:val="0016054D"/>
    <w:rsid w:val="001611DC"/>
    <w:rsid w:val="001627DF"/>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94D"/>
    <w:rsid w:val="001A2962"/>
    <w:rsid w:val="001A61F1"/>
    <w:rsid w:val="001A7A1D"/>
    <w:rsid w:val="001B08F0"/>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7DFB"/>
    <w:rsid w:val="001E129D"/>
    <w:rsid w:val="001E5F0B"/>
    <w:rsid w:val="001E66BF"/>
    <w:rsid w:val="001E7A64"/>
    <w:rsid w:val="001F08A4"/>
    <w:rsid w:val="001F1A07"/>
    <w:rsid w:val="001F4222"/>
    <w:rsid w:val="001F4E92"/>
    <w:rsid w:val="001F64BA"/>
    <w:rsid w:val="001F7158"/>
    <w:rsid w:val="001F747B"/>
    <w:rsid w:val="00202D07"/>
    <w:rsid w:val="002030EA"/>
    <w:rsid w:val="002031EC"/>
    <w:rsid w:val="00203763"/>
    <w:rsid w:val="00203969"/>
    <w:rsid w:val="0020446E"/>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31CC"/>
    <w:rsid w:val="00223D6B"/>
    <w:rsid w:val="00224485"/>
    <w:rsid w:val="002248DF"/>
    <w:rsid w:val="0022511D"/>
    <w:rsid w:val="002255D8"/>
    <w:rsid w:val="002317D6"/>
    <w:rsid w:val="0023375C"/>
    <w:rsid w:val="00233897"/>
    <w:rsid w:val="002340F0"/>
    <w:rsid w:val="00235DCC"/>
    <w:rsid w:val="00236605"/>
    <w:rsid w:val="00236BBE"/>
    <w:rsid w:val="002375A0"/>
    <w:rsid w:val="00237745"/>
    <w:rsid w:val="0024161E"/>
    <w:rsid w:val="00241678"/>
    <w:rsid w:val="00241A7F"/>
    <w:rsid w:val="00243D7A"/>
    <w:rsid w:val="002452CE"/>
    <w:rsid w:val="00245F2C"/>
    <w:rsid w:val="00245F80"/>
    <w:rsid w:val="002464E5"/>
    <w:rsid w:val="00247628"/>
    <w:rsid w:val="002503CA"/>
    <w:rsid w:val="00251627"/>
    <w:rsid w:val="002541D6"/>
    <w:rsid w:val="0025714F"/>
    <w:rsid w:val="00257276"/>
    <w:rsid w:val="0025786E"/>
    <w:rsid w:val="00257A02"/>
    <w:rsid w:val="00260C76"/>
    <w:rsid w:val="00261B6E"/>
    <w:rsid w:val="002621E4"/>
    <w:rsid w:val="0026243D"/>
    <w:rsid w:val="002624A8"/>
    <w:rsid w:val="0026426C"/>
    <w:rsid w:val="00264653"/>
    <w:rsid w:val="00264D75"/>
    <w:rsid w:val="002654E7"/>
    <w:rsid w:val="00265A20"/>
    <w:rsid w:val="0026656E"/>
    <w:rsid w:val="00266698"/>
    <w:rsid w:val="00266EB0"/>
    <w:rsid w:val="00267030"/>
    <w:rsid w:val="0026740F"/>
    <w:rsid w:val="002743B3"/>
    <w:rsid w:val="002744E0"/>
    <w:rsid w:val="0027513D"/>
    <w:rsid w:val="0027779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6CA"/>
    <w:rsid w:val="002A1042"/>
    <w:rsid w:val="002A10EB"/>
    <w:rsid w:val="002A1225"/>
    <w:rsid w:val="002A19E5"/>
    <w:rsid w:val="002A4107"/>
    <w:rsid w:val="002A53A7"/>
    <w:rsid w:val="002A546F"/>
    <w:rsid w:val="002A5C24"/>
    <w:rsid w:val="002A7D9C"/>
    <w:rsid w:val="002B0F7A"/>
    <w:rsid w:val="002B1C64"/>
    <w:rsid w:val="002B1F0D"/>
    <w:rsid w:val="002B3857"/>
    <w:rsid w:val="002B3B0B"/>
    <w:rsid w:val="002B55E6"/>
    <w:rsid w:val="002B602E"/>
    <w:rsid w:val="002B6311"/>
    <w:rsid w:val="002B6585"/>
    <w:rsid w:val="002B665E"/>
    <w:rsid w:val="002B7072"/>
    <w:rsid w:val="002B746B"/>
    <w:rsid w:val="002B78F0"/>
    <w:rsid w:val="002C003A"/>
    <w:rsid w:val="002C04B2"/>
    <w:rsid w:val="002C0B29"/>
    <w:rsid w:val="002C12D3"/>
    <w:rsid w:val="002C1BDD"/>
    <w:rsid w:val="002C2396"/>
    <w:rsid w:val="002C24BE"/>
    <w:rsid w:val="002C3E43"/>
    <w:rsid w:val="002C4ED4"/>
    <w:rsid w:val="002D03A0"/>
    <w:rsid w:val="002D12B7"/>
    <w:rsid w:val="002D17AA"/>
    <w:rsid w:val="002D1E9E"/>
    <w:rsid w:val="002D332A"/>
    <w:rsid w:val="002D34C0"/>
    <w:rsid w:val="002D3D1E"/>
    <w:rsid w:val="002D429F"/>
    <w:rsid w:val="002D44BF"/>
    <w:rsid w:val="002D47BA"/>
    <w:rsid w:val="002D49C3"/>
    <w:rsid w:val="002D65C8"/>
    <w:rsid w:val="002E0FD2"/>
    <w:rsid w:val="002E4BAC"/>
    <w:rsid w:val="002E4CA3"/>
    <w:rsid w:val="002E5A52"/>
    <w:rsid w:val="002E60CF"/>
    <w:rsid w:val="002E6CD7"/>
    <w:rsid w:val="002E7350"/>
    <w:rsid w:val="002F2B38"/>
    <w:rsid w:val="002F43E2"/>
    <w:rsid w:val="002F4FBA"/>
    <w:rsid w:val="002F5B93"/>
    <w:rsid w:val="002F6179"/>
    <w:rsid w:val="002F7B16"/>
    <w:rsid w:val="00300DF5"/>
    <w:rsid w:val="0030138A"/>
    <w:rsid w:val="0030269D"/>
    <w:rsid w:val="00303DB6"/>
    <w:rsid w:val="00304B13"/>
    <w:rsid w:val="00304B95"/>
    <w:rsid w:val="00304E4C"/>
    <w:rsid w:val="00305241"/>
    <w:rsid w:val="00306369"/>
    <w:rsid w:val="00306679"/>
    <w:rsid w:val="00307ADB"/>
    <w:rsid w:val="003104A9"/>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E6B"/>
    <w:rsid w:val="003263EF"/>
    <w:rsid w:val="00326AAD"/>
    <w:rsid w:val="00326BA2"/>
    <w:rsid w:val="0033151C"/>
    <w:rsid w:val="00331588"/>
    <w:rsid w:val="00331604"/>
    <w:rsid w:val="00332CA2"/>
    <w:rsid w:val="00333F3E"/>
    <w:rsid w:val="00334396"/>
    <w:rsid w:val="0033581C"/>
    <w:rsid w:val="003361AE"/>
    <w:rsid w:val="003362C1"/>
    <w:rsid w:val="00336626"/>
    <w:rsid w:val="00340104"/>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78ED"/>
    <w:rsid w:val="003601CE"/>
    <w:rsid w:val="0036054A"/>
    <w:rsid w:val="003608F5"/>
    <w:rsid w:val="00360E3F"/>
    <w:rsid w:val="00360F0D"/>
    <w:rsid w:val="00361400"/>
    <w:rsid w:val="0036303C"/>
    <w:rsid w:val="00363C1F"/>
    <w:rsid w:val="00363EC5"/>
    <w:rsid w:val="00364F6F"/>
    <w:rsid w:val="00365A16"/>
    <w:rsid w:val="00366C20"/>
    <w:rsid w:val="0036712F"/>
    <w:rsid w:val="00367860"/>
    <w:rsid w:val="003730F5"/>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7185"/>
    <w:rsid w:val="00397B9F"/>
    <w:rsid w:val="00397CB1"/>
    <w:rsid w:val="003A2A8D"/>
    <w:rsid w:val="003A2AA9"/>
    <w:rsid w:val="003A38E8"/>
    <w:rsid w:val="003A4DBC"/>
    <w:rsid w:val="003A5E31"/>
    <w:rsid w:val="003A64A2"/>
    <w:rsid w:val="003B022C"/>
    <w:rsid w:val="003B0AAE"/>
    <w:rsid w:val="003B2B00"/>
    <w:rsid w:val="003B3027"/>
    <w:rsid w:val="003B4345"/>
    <w:rsid w:val="003B4669"/>
    <w:rsid w:val="003B651D"/>
    <w:rsid w:val="003B6AE9"/>
    <w:rsid w:val="003B6B07"/>
    <w:rsid w:val="003B7A03"/>
    <w:rsid w:val="003C17A0"/>
    <w:rsid w:val="003C2D0C"/>
    <w:rsid w:val="003C485C"/>
    <w:rsid w:val="003C5B67"/>
    <w:rsid w:val="003C6427"/>
    <w:rsid w:val="003C7D91"/>
    <w:rsid w:val="003D0434"/>
    <w:rsid w:val="003D0622"/>
    <w:rsid w:val="003D0D3F"/>
    <w:rsid w:val="003D0FF4"/>
    <w:rsid w:val="003D1736"/>
    <w:rsid w:val="003D29CB"/>
    <w:rsid w:val="003D2B44"/>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5D6"/>
    <w:rsid w:val="004009C8"/>
    <w:rsid w:val="00400E4B"/>
    <w:rsid w:val="0040115D"/>
    <w:rsid w:val="00401646"/>
    <w:rsid w:val="00401851"/>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7CE3"/>
    <w:rsid w:val="00430D54"/>
    <w:rsid w:val="00431F57"/>
    <w:rsid w:val="00432EF4"/>
    <w:rsid w:val="004331BA"/>
    <w:rsid w:val="00433C55"/>
    <w:rsid w:val="00434323"/>
    <w:rsid w:val="004352AD"/>
    <w:rsid w:val="00435E30"/>
    <w:rsid w:val="004366C3"/>
    <w:rsid w:val="00436E72"/>
    <w:rsid w:val="00436FFE"/>
    <w:rsid w:val="004372BC"/>
    <w:rsid w:val="004377AF"/>
    <w:rsid w:val="00440B9F"/>
    <w:rsid w:val="00440EB0"/>
    <w:rsid w:val="00442A1C"/>
    <w:rsid w:val="00443403"/>
    <w:rsid w:val="00443630"/>
    <w:rsid w:val="004463AC"/>
    <w:rsid w:val="00446B3A"/>
    <w:rsid w:val="00447195"/>
    <w:rsid w:val="004525CC"/>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9A8"/>
    <w:rsid w:val="00476D98"/>
    <w:rsid w:val="0047733C"/>
    <w:rsid w:val="004773CF"/>
    <w:rsid w:val="004779CB"/>
    <w:rsid w:val="00477AE2"/>
    <w:rsid w:val="004803CA"/>
    <w:rsid w:val="004805F2"/>
    <w:rsid w:val="00480899"/>
    <w:rsid w:val="00482646"/>
    <w:rsid w:val="00484D79"/>
    <w:rsid w:val="00485051"/>
    <w:rsid w:val="00485289"/>
    <w:rsid w:val="0049029B"/>
    <w:rsid w:val="004910B0"/>
    <w:rsid w:val="0049134C"/>
    <w:rsid w:val="00491B99"/>
    <w:rsid w:val="0049241B"/>
    <w:rsid w:val="00492446"/>
    <w:rsid w:val="00492D91"/>
    <w:rsid w:val="00493DA6"/>
    <w:rsid w:val="00495208"/>
    <w:rsid w:val="004965B7"/>
    <w:rsid w:val="00496A1A"/>
    <w:rsid w:val="00497BBD"/>
    <w:rsid w:val="004A0DB9"/>
    <w:rsid w:val="004A138E"/>
    <w:rsid w:val="004A1E01"/>
    <w:rsid w:val="004A2B0D"/>
    <w:rsid w:val="004A38A4"/>
    <w:rsid w:val="004A5193"/>
    <w:rsid w:val="004A5A26"/>
    <w:rsid w:val="004A61D9"/>
    <w:rsid w:val="004A62C5"/>
    <w:rsid w:val="004A75B6"/>
    <w:rsid w:val="004A76F2"/>
    <w:rsid w:val="004A7EB3"/>
    <w:rsid w:val="004B2632"/>
    <w:rsid w:val="004B3B5E"/>
    <w:rsid w:val="004B4085"/>
    <w:rsid w:val="004B5582"/>
    <w:rsid w:val="004B6C7C"/>
    <w:rsid w:val="004C2205"/>
    <w:rsid w:val="004C3670"/>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2DE6"/>
    <w:rsid w:val="004E355C"/>
    <w:rsid w:val="004E49A3"/>
    <w:rsid w:val="004E5F3C"/>
    <w:rsid w:val="004E6956"/>
    <w:rsid w:val="004E6B1A"/>
    <w:rsid w:val="004E7D1B"/>
    <w:rsid w:val="004F0131"/>
    <w:rsid w:val="004F090B"/>
    <w:rsid w:val="004F0D5F"/>
    <w:rsid w:val="004F3A98"/>
    <w:rsid w:val="004F3AF7"/>
    <w:rsid w:val="004F415F"/>
    <w:rsid w:val="004F62C6"/>
    <w:rsid w:val="005018A4"/>
    <w:rsid w:val="00501B18"/>
    <w:rsid w:val="00501EED"/>
    <w:rsid w:val="005053E2"/>
    <w:rsid w:val="0050688A"/>
    <w:rsid w:val="00510EEC"/>
    <w:rsid w:val="00511594"/>
    <w:rsid w:val="005128A6"/>
    <w:rsid w:val="00513E5D"/>
    <w:rsid w:val="00513F6E"/>
    <w:rsid w:val="005142D3"/>
    <w:rsid w:val="00520247"/>
    <w:rsid w:val="005217F8"/>
    <w:rsid w:val="00521FAD"/>
    <w:rsid w:val="00523A67"/>
    <w:rsid w:val="00523FF7"/>
    <w:rsid w:val="00526611"/>
    <w:rsid w:val="00527919"/>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37D4"/>
    <w:rsid w:val="00544CDC"/>
    <w:rsid w:val="0054689E"/>
    <w:rsid w:val="00546C0F"/>
    <w:rsid w:val="00547DDD"/>
    <w:rsid w:val="0055084A"/>
    <w:rsid w:val="00550888"/>
    <w:rsid w:val="0055373E"/>
    <w:rsid w:val="0055498E"/>
    <w:rsid w:val="00554AE2"/>
    <w:rsid w:val="00555E3A"/>
    <w:rsid w:val="0055611B"/>
    <w:rsid w:val="0055614A"/>
    <w:rsid w:val="00556AD1"/>
    <w:rsid w:val="00557B86"/>
    <w:rsid w:val="00561806"/>
    <w:rsid w:val="00564809"/>
    <w:rsid w:val="00565039"/>
    <w:rsid w:val="0057062A"/>
    <w:rsid w:val="00571FB0"/>
    <w:rsid w:val="005721B7"/>
    <w:rsid w:val="00572242"/>
    <w:rsid w:val="00572C27"/>
    <w:rsid w:val="00572C77"/>
    <w:rsid w:val="00572E7E"/>
    <w:rsid w:val="005731F4"/>
    <w:rsid w:val="005732A8"/>
    <w:rsid w:val="00573C37"/>
    <w:rsid w:val="005743B7"/>
    <w:rsid w:val="00575655"/>
    <w:rsid w:val="00575CF5"/>
    <w:rsid w:val="00576B4A"/>
    <w:rsid w:val="00576E69"/>
    <w:rsid w:val="00577FA2"/>
    <w:rsid w:val="005812D6"/>
    <w:rsid w:val="00582F98"/>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D062F"/>
    <w:rsid w:val="005D215E"/>
    <w:rsid w:val="005D2800"/>
    <w:rsid w:val="005D2896"/>
    <w:rsid w:val="005D2A8C"/>
    <w:rsid w:val="005D42E9"/>
    <w:rsid w:val="005D6921"/>
    <w:rsid w:val="005D7668"/>
    <w:rsid w:val="005D7752"/>
    <w:rsid w:val="005E025F"/>
    <w:rsid w:val="005E14FA"/>
    <w:rsid w:val="005E254E"/>
    <w:rsid w:val="005E31FB"/>
    <w:rsid w:val="005E3397"/>
    <w:rsid w:val="005E39DE"/>
    <w:rsid w:val="005E3FB9"/>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D24"/>
    <w:rsid w:val="006006EB"/>
    <w:rsid w:val="0060297D"/>
    <w:rsid w:val="00603595"/>
    <w:rsid w:val="00603A27"/>
    <w:rsid w:val="00605E54"/>
    <w:rsid w:val="00606AFF"/>
    <w:rsid w:val="00606E14"/>
    <w:rsid w:val="00611B4D"/>
    <w:rsid w:val="00612D09"/>
    <w:rsid w:val="00612F9F"/>
    <w:rsid w:val="00613336"/>
    <w:rsid w:val="00613660"/>
    <w:rsid w:val="00613F1D"/>
    <w:rsid w:val="00614B03"/>
    <w:rsid w:val="00615018"/>
    <w:rsid w:val="006156F2"/>
    <w:rsid w:val="006173B5"/>
    <w:rsid w:val="006176CD"/>
    <w:rsid w:val="0062123A"/>
    <w:rsid w:val="00621EDC"/>
    <w:rsid w:val="006222AC"/>
    <w:rsid w:val="00622A03"/>
    <w:rsid w:val="00623791"/>
    <w:rsid w:val="00623B97"/>
    <w:rsid w:val="00623E50"/>
    <w:rsid w:val="006246EE"/>
    <w:rsid w:val="00624B3B"/>
    <w:rsid w:val="006253A6"/>
    <w:rsid w:val="00626509"/>
    <w:rsid w:val="0062762A"/>
    <w:rsid w:val="00630B08"/>
    <w:rsid w:val="00631697"/>
    <w:rsid w:val="00632786"/>
    <w:rsid w:val="006341AC"/>
    <w:rsid w:val="006345DA"/>
    <w:rsid w:val="00634FAE"/>
    <w:rsid w:val="0063786C"/>
    <w:rsid w:val="00637EFE"/>
    <w:rsid w:val="0064307D"/>
    <w:rsid w:val="00645193"/>
    <w:rsid w:val="006452AE"/>
    <w:rsid w:val="00645F6F"/>
    <w:rsid w:val="00646E75"/>
    <w:rsid w:val="00647984"/>
    <w:rsid w:val="006507A9"/>
    <w:rsid w:val="00652B8B"/>
    <w:rsid w:val="00653147"/>
    <w:rsid w:val="006533EA"/>
    <w:rsid w:val="006540E8"/>
    <w:rsid w:val="00654C11"/>
    <w:rsid w:val="00656249"/>
    <w:rsid w:val="00656C23"/>
    <w:rsid w:val="00656FE1"/>
    <w:rsid w:val="00657BCE"/>
    <w:rsid w:val="00660077"/>
    <w:rsid w:val="00660097"/>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227"/>
    <w:rsid w:val="00676590"/>
    <w:rsid w:val="00676DC3"/>
    <w:rsid w:val="00677122"/>
    <w:rsid w:val="0067734A"/>
    <w:rsid w:val="00677A95"/>
    <w:rsid w:val="00677EC9"/>
    <w:rsid w:val="00677F60"/>
    <w:rsid w:val="00680680"/>
    <w:rsid w:val="00681794"/>
    <w:rsid w:val="00682129"/>
    <w:rsid w:val="0068484D"/>
    <w:rsid w:val="00684C37"/>
    <w:rsid w:val="00684DE8"/>
    <w:rsid w:val="00685FC5"/>
    <w:rsid w:val="0068679D"/>
    <w:rsid w:val="006875CA"/>
    <w:rsid w:val="00687684"/>
    <w:rsid w:val="006906EB"/>
    <w:rsid w:val="00691672"/>
    <w:rsid w:val="006934D0"/>
    <w:rsid w:val="00694E32"/>
    <w:rsid w:val="00695784"/>
    <w:rsid w:val="006958F6"/>
    <w:rsid w:val="00695B38"/>
    <w:rsid w:val="00696798"/>
    <w:rsid w:val="006967BB"/>
    <w:rsid w:val="00697344"/>
    <w:rsid w:val="006A1B4D"/>
    <w:rsid w:val="006A2299"/>
    <w:rsid w:val="006A2401"/>
    <w:rsid w:val="006A2B19"/>
    <w:rsid w:val="006A341E"/>
    <w:rsid w:val="006A356B"/>
    <w:rsid w:val="006A3AE3"/>
    <w:rsid w:val="006A3C2D"/>
    <w:rsid w:val="006A3CE9"/>
    <w:rsid w:val="006A4632"/>
    <w:rsid w:val="006A4B6D"/>
    <w:rsid w:val="006A6C46"/>
    <w:rsid w:val="006A7216"/>
    <w:rsid w:val="006A7283"/>
    <w:rsid w:val="006B0AF6"/>
    <w:rsid w:val="006B42F3"/>
    <w:rsid w:val="006B4480"/>
    <w:rsid w:val="006B464B"/>
    <w:rsid w:val="006B4723"/>
    <w:rsid w:val="006B5601"/>
    <w:rsid w:val="006B7172"/>
    <w:rsid w:val="006B7FCA"/>
    <w:rsid w:val="006C008E"/>
    <w:rsid w:val="006C0812"/>
    <w:rsid w:val="006C0994"/>
    <w:rsid w:val="006C11D0"/>
    <w:rsid w:val="006C11F9"/>
    <w:rsid w:val="006C4005"/>
    <w:rsid w:val="006C4BC7"/>
    <w:rsid w:val="006C4D94"/>
    <w:rsid w:val="006C4EF3"/>
    <w:rsid w:val="006C5954"/>
    <w:rsid w:val="006C79A1"/>
    <w:rsid w:val="006D1826"/>
    <w:rsid w:val="006D1A09"/>
    <w:rsid w:val="006D2BAD"/>
    <w:rsid w:val="006D2E56"/>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411"/>
    <w:rsid w:val="006F0ABF"/>
    <w:rsid w:val="006F1DF1"/>
    <w:rsid w:val="006F258A"/>
    <w:rsid w:val="006F2875"/>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E02"/>
    <w:rsid w:val="00711FD5"/>
    <w:rsid w:val="0071290F"/>
    <w:rsid w:val="007130E3"/>
    <w:rsid w:val="00713575"/>
    <w:rsid w:val="00713901"/>
    <w:rsid w:val="00713ECF"/>
    <w:rsid w:val="00715E74"/>
    <w:rsid w:val="00715E85"/>
    <w:rsid w:val="00715EBB"/>
    <w:rsid w:val="007164D7"/>
    <w:rsid w:val="00716F5C"/>
    <w:rsid w:val="00717412"/>
    <w:rsid w:val="007205C7"/>
    <w:rsid w:val="00720708"/>
    <w:rsid w:val="007211BD"/>
    <w:rsid w:val="00722206"/>
    <w:rsid w:val="00723300"/>
    <w:rsid w:val="00723B56"/>
    <w:rsid w:val="007241BE"/>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6B"/>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917B1"/>
    <w:rsid w:val="007917B9"/>
    <w:rsid w:val="00791AA4"/>
    <w:rsid w:val="00791F86"/>
    <w:rsid w:val="00792B9C"/>
    <w:rsid w:val="00794422"/>
    <w:rsid w:val="00794907"/>
    <w:rsid w:val="00796048"/>
    <w:rsid w:val="007A1E17"/>
    <w:rsid w:val="007A2291"/>
    <w:rsid w:val="007A25E5"/>
    <w:rsid w:val="007A26DE"/>
    <w:rsid w:val="007A2870"/>
    <w:rsid w:val="007A2F27"/>
    <w:rsid w:val="007A33A3"/>
    <w:rsid w:val="007A37D5"/>
    <w:rsid w:val="007A5074"/>
    <w:rsid w:val="007A5B8B"/>
    <w:rsid w:val="007A5D52"/>
    <w:rsid w:val="007A6A97"/>
    <w:rsid w:val="007A765F"/>
    <w:rsid w:val="007B04DE"/>
    <w:rsid w:val="007B0A74"/>
    <w:rsid w:val="007B0B41"/>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E051B"/>
    <w:rsid w:val="007E0804"/>
    <w:rsid w:val="007E21B7"/>
    <w:rsid w:val="007E2A18"/>
    <w:rsid w:val="007E4E00"/>
    <w:rsid w:val="007F052B"/>
    <w:rsid w:val="007F1340"/>
    <w:rsid w:val="007F22E1"/>
    <w:rsid w:val="007F4040"/>
    <w:rsid w:val="007F45C9"/>
    <w:rsid w:val="007F5192"/>
    <w:rsid w:val="007F5A82"/>
    <w:rsid w:val="007F62C6"/>
    <w:rsid w:val="0080073E"/>
    <w:rsid w:val="00801794"/>
    <w:rsid w:val="00802D04"/>
    <w:rsid w:val="00803285"/>
    <w:rsid w:val="008033DE"/>
    <w:rsid w:val="00803E72"/>
    <w:rsid w:val="00804C43"/>
    <w:rsid w:val="00804F9D"/>
    <w:rsid w:val="008053A0"/>
    <w:rsid w:val="008066CF"/>
    <w:rsid w:val="00806D92"/>
    <w:rsid w:val="008102A2"/>
    <w:rsid w:val="0081118D"/>
    <w:rsid w:val="0081161C"/>
    <w:rsid w:val="00812407"/>
    <w:rsid w:val="00816D60"/>
    <w:rsid w:val="00820EB5"/>
    <w:rsid w:val="00822061"/>
    <w:rsid w:val="00823735"/>
    <w:rsid w:val="008243E7"/>
    <w:rsid w:val="00824C0C"/>
    <w:rsid w:val="00825520"/>
    <w:rsid w:val="00825FD3"/>
    <w:rsid w:val="00826DE6"/>
    <w:rsid w:val="008270ED"/>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5F19"/>
    <w:rsid w:val="00836223"/>
    <w:rsid w:val="008374F7"/>
    <w:rsid w:val="00840835"/>
    <w:rsid w:val="00843A60"/>
    <w:rsid w:val="00844530"/>
    <w:rsid w:val="00844E67"/>
    <w:rsid w:val="00845744"/>
    <w:rsid w:val="0084607A"/>
    <w:rsid w:val="00846C91"/>
    <w:rsid w:val="00847F4A"/>
    <w:rsid w:val="008513E8"/>
    <w:rsid w:val="00851843"/>
    <w:rsid w:val="00851CBB"/>
    <w:rsid w:val="0085290C"/>
    <w:rsid w:val="00853063"/>
    <w:rsid w:val="008531DC"/>
    <w:rsid w:val="0085357E"/>
    <w:rsid w:val="00853805"/>
    <w:rsid w:val="008539D5"/>
    <w:rsid w:val="00853BAB"/>
    <w:rsid w:val="00856DB8"/>
    <w:rsid w:val="00857302"/>
    <w:rsid w:val="00857976"/>
    <w:rsid w:val="00857F30"/>
    <w:rsid w:val="0086003E"/>
    <w:rsid w:val="00860241"/>
    <w:rsid w:val="0086251E"/>
    <w:rsid w:val="0086321A"/>
    <w:rsid w:val="00865200"/>
    <w:rsid w:val="00865A67"/>
    <w:rsid w:val="0086687E"/>
    <w:rsid w:val="00871697"/>
    <w:rsid w:val="0087190F"/>
    <w:rsid w:val="008728BE"/>
    <w:rsid w:val="008728C9"/>
    <w:rsid w:val="008737DC"/>
    <w:rsid w:val="008746D4"/>
    <w:rsid w:val="008748E3"/>
    <w:rsid w:val="008752CB"/>
    <w:rsid w:val="008756E4"/>
    <w:rsid w:val="00876439"/>
    <w:rsid w:val="008771B1"/>
    <w:rsid w:val="0088049E"/>
    <w:rsid w:val="008808B1"/>
    <w:rsid w:val="00880D00"/>
    <w:rsid w:val="008816CC"/>
    <w:rsid w:val="00881A8F"/>
    <w:rsid w:val="00881CE0"/>
    <w:rsid w:val="008827FD"/>
    <w:rsid w:val="00882D37"/>
    <w:rsid w:val="00882E28"/>
    <w:rsid w:val="008850DC"/>
    <w:rsid w:val="00887FEF"/>
    <w:rsid w:val="00890502"/>
    <w:rsid w:val="008907CE"/>
    <w:rsid w:val="00890B99"/>
    <w:rsid w:val="00890E14"/>
    <w:rsid w:val="00891A3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32AC"/>
    <w:rsid w:val="008C33B2"/>
    <w:rsid w:val="008C3415"/>
    <w:rsid w:val="008C49B1"/>
    <w:rsid w:val="008C6B05"/>
    <w:rsid w:val="008D0AAF"/>
    <w:rsid w:val="008D0F3B"/>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6408"/>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30662"/>
    <w:rsid w:val="00931540"/>
    <w:rsid w:val="00931AD8"/>
    <w:rsid w:val="00932660"/>
    <w:rsid w:val="00934EBF"/>
    <w:rsid w:val="0093595B"/>
    <w:rsid w:val="00935FBE"/>
    <w:rsid w:val="0093679A"/>
    <w:rsid w:val="00936BC1"/>
    <w:rsid w:val="009373AE"/>
    <w:rsid w:val="00942587"/>
    <w:rsid w:val="00943908"/>
    <w:rsid w:val="00943D16"/>
    <w:rsid w:val="009442AB"/>
    <w:rsid w:val="00944F6F"/>
    <w:rsid w:val="00945157"/>
    <w:rsid w:val="00946206"/>
    <w:rsid w:val="00947798"/>
    <w:rsid w:val="00947F61"/>
    <w:rsid w:val="009501FF"/>
    <w:rsid w:val="009502D6"/>
    <w:rsid w:val="0095225F"/>
    <w:rsid w:val="00952C1C"/>
    <w:rsid w:val="009532EB"/>
    <w:rsid w:val="00955CA9"/>
    <w:rsid w:val="00957426"/>
    <w:rsid w:val="00957846"/>
    <w:rsid w:val="00957E6C"/>
    <w:rsid w:val="00960482"/>
    <w:rsid w:val="00962890"/>
    <w:rsid w:val="009629E0"/>
    <w:rsid w:val="00964049"/>
    <w:rsid w:val="009645DC"/>
    <w:rsid w:val="00965004"/>
    <w:rsid w:val="00965658"/>
    <w:rsid w:val="00965838"/>
    <w:rsid w:val="00966FF4"/>
    <w:rsid w:val="0096769D"/>
    <w:rsid w:val="009704D1"/>
    <w:rsid w:val="0097080B"/>
    <w:rsid w:val="00970CCB"/>
    <w:rsid w:val="00970FFA"/>
    <w:rsid w:val="0097120C"/>
    <w:rsid w:val="0097442E"/>
    <w:rsid w:val="00975513"/>
    <w:rsid w:val="00976C0A"/>
    <w:rsid w:val="0098062D"/>
    <w:rsid w:val="0098109E"/>
    <w:rsid w:val="009812DE"/>
    <w:rsid w:val="009830C5"/>
    <w:rsid w:val="00983BC8"/>
    <w:rsid w:val="00984B1C"/>
    <w:rsid w:val="00985C09"/>
    <w:rsid w:val="00985C29"/>
    <w:rsid w:val="00986771"/>
    <w:rsid w:val="009905FA"/>
    <w:rsid w:val="00991589"/>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B0C"/>
    <w:rsid w:val="009C5121"/>
    <w:rsid w:val="009C5250"/>
    <w:rsid w:val="009C65FC"/>
    <w:rsid w:val="009C7BAE"/>
    <w:rsid w:val="009D01D2"/>
    <w:rsid w:val="009D17F2"/>
    <w:rsid w:val="009D3871"/>
    <w:rsid w:val="009D3E36"/>
    <w:rsid w:val="009D573E"/>
    <w:rsid w:val="009D5F3E"/>
    <w:rsid w:val="009D6263"/>
    <w:rsid w:val="009D6F58"/>
    <w:rsid w:val="009D70C4"/>
    <w:rsid w:val="009D7874"/>
    <w:rsid w:val="009E049B"/>
    <w:rsid w:val="009E072B"/>
    <w:rsid w:val="009E393A"/>
    <w:rsid w:val="009E46B9"/>
    <w:rsid w:val="009E490A"/>
    <w:rsid w:val="009E4E4D"/>
    <w:rsid w:val="009E57F4"/>
    <w:rsid w:val="009E5FFA"/>
    <w:rsid w:val="009E6654"/>
    <w:rsid w:val="009E6E41"/>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088C"/>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11E"/>
    <w:rsid w:val="00A42561"/>
    <w:rsid w:val="00A43720"/>
    <w:rsid w:val="00A43951"/>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23E2"/>
    <w:rsid w:val="00A54A8B"/>
    <w:rsid w:val="00A54C83"/>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2CF6"/>
    <w:rsid w:val="00A72F9A"/>
    <w:rsid w:val="00A7335F"/>
    <w:rsid w:val="00A74967"/>
    <w:rsid w:val="00A74EB8"/>
    <w:rsid w:val="00A7600D"/>
    <w:rsid w:val="00A763C1"/>
    <w:rsid w:val="00A763D9"/>
    <w:rsid w:val="00A76A89"/>
    <w:rsid w:val="00A76DBF"/>
    <w:rsid w:val="00A77D20"/>
    <w:rsid w:val="00A80182"/>
    <w:rsid w:val="00A80627"/>
    <w:rsid w:val="00A811C3"/>
    <w:rsid w:val="00A82C62"/>
    <w:rsid w:val="00A82E0B"/>
    <w:rsid w:val="00A82F74"/>
    <w:rsid w:val="00A832A0"/>
    <w:rsid w:val="00A839D5"/>
    <w:rsid w:val="00A83BC1"/>
    <w:rsid w:val="00A85242"/>
    <w:rsid w:val="00A9139A"/>
    <w:rsid w:val="00A930CE"/>
    <w:rsid w:val="00A93E2C"/>
    <w:rsid w:val="00A943B5"/>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78E2"/>
    <w:rsid w:val="00AC46EC"/>
    <w:rsid w:val="00AC4ADA"/>
    <w:rsid w:val="00AC705E"/>
    <w:rsid w:val="00AC769E"/>
    <w:rsid w:val="00AC77AA"/>
    <w:rsid w:val="00AC7AC2"/>
    <w:rsid w:val="00AC7BF2"/>
    <w:rsid w:val="00AD05FC"/>
    <w:rsid w:val="00AD0E74"/>
    <w:rsid w:val="00AD32D5"/>
    <w:rsid w:val="00AD330B"/>
    <w:rsid w:val="00AD3EF1"/>
    <w:rsid w:val="00AD4025"/>
    <w:rsid w:val="00AD4484"/>
    <w:rsid w:val="00AD6ADB"/>
    <w:rsid w:val="00AD6B6F"/>
    <w:rsid w:val="00AD6E60"/>
    <w:rsid w:val="00AD71D5"/>
    <w:rsid w:val="00AE17F4"/>
    <w:rsid w:val="00AE1CA8"/>
    <w:rsid w:val="00AE1F59"/>
    <w:rsid w:val="00AE3228"/>
    <w:rsid w:val="00AE403F"/>
    <w:rsid w:val="00AE471C"/>
    <w:rsid w:val="00AE4B48"/>
    <w:rsid w:val="00AE5B0D"/>
    <w:rsid w:val="00AE6137"/>
    <w:rsid w:val="00AE6FC9"/>
    <w:rsid w:val="00AE7B7B"/>
    <w:rsid w:val="00AF3BF6"/>
    <w:rsid w:val="00AF543A"/>
    <w:rsid w:val="00AF6AB8"/>
    <w:rsid w:val="00AF73F1"/>
    <w:rsid w:val="00AF7AE7"/>
    <w:rsid w:val="00B001BE"/>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16"/>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643"/>
    <w:rsid w:val="00B56AB9"/>
    <w:rsid w:val="00B576B4"/>
    <w:rsid w:val="00B6074F"/>
    <w:rsid w:val="00B609D9"/>
    <w:rsid w:val="00B614AF"/>
    <w:rsid w:val="00B62101"/>
    <w:rsid w:val="00B646F7"/>
    <w:rsid w:val="00B64891"/>
    <w:rsid w:val="00B6792A"/>
    <w:rsid w:val="00B67C9D"/>
    <w:rsid w:val="00B67CD2"/>
    <w:rsid w:val="00B72656"/>
    <w:rsid w:val="00B737F0"/>
    <w:rsid w:val="00B73AFF"/>
    <w:rsid w:val="00B741E2"/>
    <w:rsid w:val="00B748F4"/>
    <w:rsid w:val="00B76695"/>
    <w:rsid w:val="00B77B58"/>
    <w:rsid w:val="00B804AB"/>
    <w:rsid w:val="00B8191F"/>
    <w:rsid w:val="00B83288"/>
    <w:rsid w:val="00B833A4"/>
    <w:rsid w:val="00B84096"/>
    <w:rsid w:val="00B84688"/>
    <w:rsid w:val="00B84DA6"/>
    <w:rsid w:val="00B85EA4"/>
    <w:rsid w:val="00B86998"/>
    <w:rsid w:val="00B86C22"/>
    <w:rsid w:val="00B86EEE"/>
    <w:rsid w:val="00B906EF"/>
    <w:rsid w:val="00B9136D"/>
    <w:rsid w:val="00B9143B"/>
    <w:rsid w:val="00B915D2"/>
    <w:rsid w:val="00B92790"/>
    <w:rsid w:val="00B94459"/>
    <w:rsid w:val="00B94CC0"/>
    <w:rsid w:val="00B961A0"/>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3553"/>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116F"/>
    <w:rsid w:val="00BE26A5"/>
    <w:rsid w:val="00BE49CC"/>
    <w:rsid w:val="00BE4F97"/>
    <w:rsid w:val="00BE598D"/>
    <w:rsid w:val="00BE6EC3"/>
    <w:rsid w:val="00BE6F8A"/>
    <w:rsid w:val="00BE7689"/>
    <w:rsid w:val="00BE7CDC"/>
    <w:rsid w:val="00BF0ECB"/>
    <w:rsid w:val="00BF10BD"/>
    <w:rsid w:val="00BF13AC"/>
    <w:rsid w:val="00BF39EE"/>
    <w:rsid w:val="00BF4A24"/>
    <w:rsid w:val="00BF4A33"/>
    <w:rsid w:val="00BF5428"/>
    <w:rsid w:val="00BF68E9"/>
    <w:rsid w:val="00C00808"/>
    <w:rsid w:val="00C00E1F"/>
    <w:rsid w:val="00C0129A"/>
    <w:rsid w:val="00C01F71"/>
    <w:rsid w:val="00C021B6"/>
    <w:rsid w:val="00C03AA9"/>
    <w:rsid w:val="00C055B3"/>
    <w:rsid w:val="00C058EF"/>
    <w:rsid w:val="00C071D9"/>
    <w:rsid w:val="00C107B4"/>
    <w:rsid w:val="00C10C69"/>
    <w:rsid w:val="00C110D0"/>
    <w:rsid w:val="00C11672"/>
    <w:rsid w:val="00C11930"/>
    <w:rsid w:val="00C11F1A"/>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5446"/>
    <w:rsid w:val="00C35BFB"/>
    <w:rsid w:val="00C35D48"/>
    <w:rsid w:val="00C365CA"/>
    <w:rsid w:val="00C41C1D"/>
    <w:rsid w:val="00C41F9F"/>
    <w:rsid w:val="00C422A0"/>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00"/>
    <w:rsid w:val="00C73D0E"/>
    <w:rsid w:val="00C74CB5"/>
    <w:rsid w:val="00C74FCF"/>
    <w:rsid w:val="00C77130"/>
    <w:rsid w:val="00C8222A"/>
    <w:rsid w:val="00C835C9"/>
    <w:rsid w:val="00C838A7"/>
    <w:rsid w:val="00C84A85"/>
    <w:rsid w:val="00C84CDD"/>
    <w:rsid w:val="00C8675A"/>
    <w:rsid w:val="00C87406"/>
    <w:rsid w:val="00C877CF"/>
    <w:rsid w:val="00C8786A"/>
    <w:rsid w:val="00C91003"/>
    <w:rsid w:val="00C93471"/>
    <w:rsid w:val="00C9350D"/>
    <w:rsid w:val="00C93AD7"/>
    <w:rsid w:val="00C94422"/>
    <w:rsid w:val="00C9480B"/>
    <w:rsid w:val="00C94C35"/>
    <w:rsid w:val="00C955D3"/>
    <w:rsid w:val="00C97337"/>
    <w:rsid w:val="00C97392"/>
    <w:rsid w:val="00C97D04"/>
    <w:rsid w:val="00CA085F"/>
    <w:rsid w:val="00CA0958"/>
    <w:rsid w:val="00CA3352"/>
    <w:rsid w:val="00CA3425"/>
    <w:rsid w:val="00CA39A5"/>
    <w:rsid w:val="00CA526C"/>
    <w:rsid w:val="00CA6379"/>
    <w:rsid w:val="00CA762B"/>
    <w:rsid w:val="00CB1DC6"/>
    <w:rsid w:val="00CB27CF"/>
    <w:rsid w:val="00CB2D66"/>
    <w:rsid w:val="00CB2DE6"/>
    <w:rsid w:val="00CB2E92"/>
    <w:rsid w:val="00CB5059"/>
    <w:rsid w:val="00CB54F1"/>
    <w:rsid w:val="00CB5939"/>
    <w:rsid w:val="00CC1FF0"/>
    <w:rsid w:val="00CC2AEB"/>
    <w:rsid w:val="00CC2CD2"/>
    <w:rsid w:val="00CC550A"/>
    <w:rsid w:val="00CC782A"/>
    <w:rsid w:val="00CC7852"/>
    <w:rsid w:val="00CC7DE9"/>
    <w:rsid w:val="00CD01D9"/>
    <w:rsid w:val="00CD30B8"/>
    <w:rsid w:val="00CD374F"/>
    <w:rsid w:val="00CD4746"/>
    <w:rsid w:val="00CD583B"/>
    <w:rsid w:val="00CD76C1"/>
    <w:rsid w:val="00CD7A4F"/>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3B19"/>
    <w:rsid w:val="00D0473D"/>
    <w:rsid w:val="00D04B19"/>
    <w:rsid w:val="00D05248"/>
    <w:rsid w:val="00D05352"/>
    <w:rsid w:val="00D058B3"/>
    <w:rsid w:val="00D0618C"/>
    <w:rsid w:val="00D074C1"/>
    <w:rsid w:val="00D07907"/>
    <w:rsid w:val="00D079BF"/>
    <w:rsid w:val="00D114B6"/>
    <w:rsid w:val="00D133FA"/>
    <w:rsid w:val="00D1427E"/>
    <w:rsid w:val="00D1603D"/>
    <w:rsid w:val="00D16965"/>
    <w:rsid w:val="00D172AA"/>
    <w:rsid w:val="00D177E5"/>
    <w:rsid w:val="00D179D5"/>
    <w:rsid w:val="00D21474"/>
    <w:rsid w:val="00D21760"/>
    <w:rsid w:val="00D21AC8"/>
    <w:rsid w:val="00D2209C"/>
    <w:rsid w:val="00D22C62"/>
    <w:rsid w:val="00D22EB6"/>
    <w:rsid w:val="00D2370F"/>
    <w:rsid w:val="00D24025"/>
    <w:rsid w:val="00D24545"/>
    <w:rsid w:val="00D2456B"/>
    <w:rsid w:val="00D24A10"/>
    <w:rsid w:val="00D25F23"/>
    <w:rsid w:val="00D26340"/>
    <w:rsid w:val="00D268F2"/>
    <w:rsid w:val="00D26D52"/>
    <w:rsid w:val="00D27D6C"/>
    <w:rsid w:val="00D3115E"/>
    <w:rsid w:val="00D31E79"/>
    <w:rsid w:val="00D32B2C"/>
    <w:rsid w:val="00D33CF9"/>
    <w:rsid w:val="00D34933"/>
    <w:rsid w:val="00D35009"/>
    <w:rsid w:val="00D35E91"/>
    <w:rsid w:val="00D3643B"/>
    <w:rsid w:val="00D37C0E"/>
    <w:rsid w:val="00D40943"/>
    <w:rsid w:val="00D40B2B"/>
    <w:rsid w:val="00D40D4E"/>
    <w:rsid w:val="00D41E76"/>
    <w:rsid w:val="00D430A5"/>
    <w:rsid w:val="00D43C8A"/>
    <w:rsid w:val="00D4457E"/>
    <w:rsid w:val="00D44C0C"/>
    <w:rsid w:val="00D44E9F"/>
    <w:rsid w:val="00D45807"/>
    <w:rsid w:val="00D45945"/>
    <w:rsid w:val="00D45C8B"/>
    <w:rsid w:val="00D520EE"/>
    <w:rsid w:val="00D52E88"/>
    <w:rsid w:val="00D54B64"/>
    <w:rsid w:val="00D54DE9"/>
    <w:rsid w:val="00D54FCF"/>
    <w:rsid w:val="00D55664"/>
    <w:rsid w:val="00D56516"/>
    <w:rsid w:val="00D574B1"/>
    <w:rsid w:val="00D57DFA"/>
    <w:rsid w:val="00D63C14"/>
    <w:rsid w:val="00D64B8F"/>
    <w:rsid w:val="00D64D6F"/>
    <w:rsid w:val="00D65719"/>
    <w:rsid w:val="00D65E7C"/>
    <w:rsid w:val="00D66420"/>
    <w:rsid w:val="00D66593"/>
    <w:rsid w:val="00D67329"/>
    <w:rsid w:val="00D67471"/>
    <w:rsid w:val="00D709E6"/>
    <w:rsid w:val="00D733C4"/>
    <w:rsid w:val="00D7352A"/>
    <w:rsid w:val="00D73F07"/>
    <w:rsid w:val="00D761D7"/>
    <w:rsid w:val="00D766F3"/>
    <w:rsid w:val="00D7751B"/>
    <w:rsid w:val="00D803CD"/>
    <w:rsid w:val="00D80437"/>
    <w:rsid w:val="00D816D6"/>
    <w:rsid w:val="00D84CE5"/>
    <w:rsid w:val="00D85BE7"/>
    <w:rsid w:val="00D8704C"/>
    <w:rsid w:val="00D871A6"/>
    <w:rsid w:val="00D876AE"/>
    <w:rsid w:val="00D90500"/>
    <w:rsid w:val="00D90869"/>
    <w:rsid w:val="00D90F96"/>
    <w:rsid w:val="00D91AA5"/>
    <w:rsid w:val="00D91BD8"/>
    <w:rsid w:val="00D91DC7"/>
    <w:rsid w:val="00D92CC1"/>
    <w:rsid w:val="00D94FFD"/>
    <w:rsid w:val="00D97539"/>
    <w:rsid w:val="00DA01C2"/>
    <w:rsid w:val="00DA1775"/>
    <w:rsid w:val="00DA1CEE"/>
    <w:rsid w:val="00DA2487"/>
    <w:rsid w:val="00DA2F19"/>
    <w:rsid w:val="00DA3DAD"/>
    <w:rsid w:val="00DA4BFB"/>
    <w:rsid w:val="00DA4F68"/>
    <w:rsid w:val="00DA6E83"/>
    <w:rsid w:val="00DA76E5"/>
    <w:rsid w:val="00DA79AD"/>
    <w:rsid w:val="00DA7A91"/>
    <w:rsid w:val="00DA7C7F"/>
    <w:rsid w:val="00DA7D61"/>
    <w:rsid w:val="00DB1DC3"/>
    <w:rsid w:val="00DB3235"/>
    <w:rsid w:val="00DB3AD2"/>
    <w:rsid w:val="00DB426D"/>
    <w:rsid w:val="00DB4474"/>
    <w:rsid w:val="00DB5463"/>
    <w:rsid w:val="00DB5669"/>
    <w:rsid w:val="00DB7098"/>
    <w:rsid w:val="00DB729F"/>
    <w:rsid w:val="00DB748B"/>
    <w:rsid w:val="00DB7878"/>
    <w:rsid w:val="00DB7F1B"/>
    <w:rsid w:val="00DC16BD"/>
    <w:rsid w:val="00DC1D3C"/>
    <w:rsid w:val="00DC26EE"/>
    <w:rsid w:val="00DC2751"/>
    <w:rsid w:val="00DC2B84"/>
    <w:rsid w:val="00DC2BA4"/>
    <w:rsid w:val="00DC2DE8"/>
    <w:rsid w:val="00DC3160"/>
    <w:rsid w:val="00DC376C"/>
    <w:rsid w:val="00DC39DC"/>
    <w:rsid w:val="00DC454B"/>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6333"/>
    <w:rsid w:val="00E77B8C"/>
    <w:rsid w:val="00E80886"/>
    <w:rsid w:val="00E8132C"/>
    <w:rsid w:val="00E81E2A"/>
    <w:rsid w:val="00E858F9"/>
    <w:rsid w:val="00E85CD1"/>
    <w:rsid w:val="00E86687"/>
    <w:rsid w:val="00E90118"/>
    <w:rsid w:val="00E9055C"/>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B7"/>
    <w:rsid w:val="00EB6224"/>
    <w:rsid w:val="00EB6A2C"/>
    <w:rsid w:val="00EB75D7"/>
    <w:rsid w:val="00EB773D"/>
    <w:rsid w:val="00EB7753"/>
    <w:rsid w:val="00EB7882"/>
    <w:rsid w:val="00EC1F56"/>
    <w:rsid w:val="00EC2589"/>
    <w:rsid w:val="00EC25B7"/>
    <w:rsid w:val="00EC2BF2"/>
    <w:rsid w:val="00EC5F78"/>
    <w:rsid w:val="00ED0428"/>
    <w:rsid w:val="00ED1EB4"/>
    <w:rsid w:val="00ED1F76"/>
    <w:rsid w:val="00ED2951"/>
    <w:rsid w:val="00ED312B"/>
    <w:rsid w:val="00ED35FE"/>
    <w:rsid w:val="00ED387C"/>
    <w:rsid w:val="00ED4BFB"/>
    <w:rsid w:val="00EE0952"/>
    <w:rsid w:val="00EE261E"/>
    <w:rsid w:val="00EE2D06"/>
    <w:rsid w:val="00EE3865"/>
    <w:rsid w:val="00EE7C5F"/>
    <w:rsid w:val="00EE7EA3"/>
    <w:rsid w:val="00EF020C"/>
    <w:rsid w:val="00EF11C3"/>
    <w:rsid w:val="00EF56E2"/>
    <w:rsid w:val="00EF58CC"/>
    <w:rsid w:val="00EF5A8C"/>
    <w:rsid w:val="00F001DF"/>
    <w:rsid w:val="00F0030F"/>
    <w:rsid w:val="00F00504"/>
    <w:rsid w:val="00F00565"/>
    <w:rsid w:val="00F00997"/>
    <w:rsid w:val="00F012CE"/>
    <w:rsid w:val="00F013B2"/>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410"/>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63AB"/>
    <w:rsid w:val="00F57644"/>
    <w:rsid w:val="00F579B0"/>
    <w:rsid w:val="00F6030C"/>
    <w:rsid w:val="00F61579"/>
    <w:rsid w:val="00F6276F"/>
    <w:rsid w:val="00F62FED"/>
    <w:rsid w:val="00F63BC8"/>
    <w:rsid w:val="00F63FF8"/>
    <w:rsid w:val="00F6410B"/>
    <w:rsid w:val="00F6446D"/>
    <w:rsid w:val="00F64984"/>
    <w:rsid w:val="00F661D3"/>
    <w:rsid w:val="00F677E7"/>
    <w:rsid w:val="00F70548"/>
    <w:rsid w:val="00F7153F"/>
    <w:rsid w:val="00F74F73"/>
    <w:rsid w:val="00F77A22"/>
    <w:rsid w:val="00F77FBD"/>
    <w:rsid w:val="00F80200"/>
    <w:rsid w:val="00F80AB0"/>
    <w:rsid w:val="00F80B28"/>
    <w:rsid w:val="00F8177F"/>
    <w:rsid w:val="00F82E46"/>
    <w:rsid w:val="00F82FB0"/>
    <w:rsid w:val="00F83B0D"/>
    <w:rsid w:val="00F83EA5"/>
    <w:rsid w:val="00F83EF3"/>
    <w:rsid w:val="00F84025"/>
    <w:rsid w:val="00F841EC"/>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17B2"/>
    <w:rsid w:val="00FA1C2A"/>
    <w:rsid w:val="00FA1CEA"/>
    <w:rsid w:val="00FA2CFB"/>
    <w:rsid w:val="00FA2D7D"/>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1FDE"/>
    <w:rsid w:val="00FD2CF9"/>
    <w:rsid w:val="00FD34CB"/>
    <w:rsid w:val="00FD4403"/>
    <w:rsid w:val="00FD71FB"/>
    <w:rsid w:val="00FD73D9"/>
    <w:rsid w:val="00FE0258"/>
    <w:rsid w:val="00FE0C7A"/>
    <w:rsid w:val="00FE0F43"/>
    <w:rsid w:val="00FE1784"/>
    <w:rsid w:val="00FE2DCB"/>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0680"/>
    <w:pPr>
      <w:spacing w:after="120" w:line="360" w:lineRule="auto"/>
      <w:jc w:val="both"/>
    </w:pPr>
    <w:rPr>
      <w:rFonts w:ascii="Verdana" w:eastAsiaTheme="minorHAnsi" w:hAnsi="Verdana"/>
      <w:kern w:val="20"/>
      <w:szCs w:val="20"/>
    </w:rPr>
  </w:style>
  <w:style w:type="paragraph" w:styleId="Heading1">
    <w:name w:val="heading 1"/>
    <w:basedOn w:val="Normal"/>
    <w:next w:val="Normal"/>
    <w:link w:val="Heading1Char"/>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CF642C"/>
    <w:pPr>
      <w:keepNext/>
      <w:keepLines/>
      <w:numPr>
        <w:numId w:val="3"/>
      </w:numPr>
      <w:spacing w:line="276" w:lineRule="auto"/>
      <w:outlineLvl w:val="1"/>
    </w:pPr>
    <w:rPr>
      <w:rFonts w:eastAsiaTheme="majorEastAsia" w:cstheme="majorBidi"/>
      <w:b/>
      <w:bCs/>
      <w:color w:val="538135"/>
      <w:szCs w:val="24"/>
    </w:rPr>
  </w:style>
  <w:style w:type="paragraph" w:styleId="Heading3">
    <w:name w:val="heading 3"/>
    <w:basedOn w:val="Normal"/>
    <w:next w:val="Normal"/>
    <w:link w:val="Heading3Char"/>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Heading4">
    <w:name w:val="heading 4"/>
    <w:basedOn w:val="Normal"/>
    <w:next w:val="Normal"/>
    <w:link w:val="Heading4Char"/>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Heading5">
    <w:name w:val="heading 5"/>
    <w:basedOn w:val="Normal"/>
    <w:next w:val="Normal"/>
    <w:link w:val="Heading5Char"/>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pPr>
      <w:spacing w:after="0"/>
    </w:pPr>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semiHidden/>
    <w:rsid w:val="000D7B45"/>
    <w:pPr>
      <w:spacing w:after="0" w:line="240" w:lineRule="auto"/>
      <w:ind w:right="567"/>
      <w:jc w:val="right"/>
    </w:pPr>
  </w:style>
  <w:style w:type="character" w:customStyle="1" w:styleId="HeaderChar">
    <w:name w:val="Header Char"/>
    <w:basedOn w:val="DefaultParagraphFont"/>
    <w:link w:val="Header"/>
    <w:uiPriority w:val="99"/>
    <w:semiHidden/>
    <w:rsid w:val="000D7B45"/>
    <w:rPr>
      <w:rFonts w:eastAsiaTheme="minorHAnsi"/>
      <w:kern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after="0"/>
    </w:pPr>
  </w:style>
  <w:style w:type="character" w:customStyle="1" w:styleId="Heading2Char">
    <w:name w:val="Heading 2 Char"/>
    <w:basedOn w:val="DefaultParagraphFont"/>
    <w:link w:val="Heading2"/>
    <w:uiPriority w:val="9"/>
    <w:rsid w:val="00CF642C"/>
    <w:rPr>
      <w:rFonts w:ascii="Verdana" w:eastAsiaTheme="majorEastAsia" w:hAnsi="Verdana" w:cstheme="majorBidi"/>
      <w:b/>
      <w:bCs/>
      <w:color w:val="538135"/>
      <w:kern w:val="20"/>
      <w:lang w:val="lv-LV"/>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Ratkaisematonmaininta1">
    <w:name w:val="Ratkaisematon maininta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line="240" w:lineRule="auto"/>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5128A6"/>
    <w:pPr>
      <w:tabs>
        <w:tab w:val="left" w:pos="1985"/>
        <w:tab w:val="right" w:leader="dot" w:pos="8931"/>
      </w:tabs>
      <w:spacing w:after="100"/>
      <w:ind w:left="1701"/>
    </w:pPr>
  </w:style>
  <w:style w:type="character" w:customStyle="1" w:styleId="Heading4Char">
    <w:name w:val="Heading 4 Char"/>
    <w:basedOn w:val="DefaultParagraphFont"/>
    <w:link w:val="Heading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Heading5Char">
    <w:name w:val="Heading 5 Char"/>
    <w:basedOn w:val="DefaultParagraphFont"/>
    <w:link w:val="Heading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FE0C7A"/>
    <w:pPr>
      <w:spacing w:after="100"/>
    </w:pPr>
  </w:style>
  <w:style w:type="paragraph" w:styleId="BalloonText">
    <w:name w:val="Balloon Text"/>
    <w:basedOn w:val="Normal"/>
    <w:link w:val="BalloonTextChar"/>
    <w:uiPriority w:val="99"/>
    <w:semiHidden/>
    <w:unhideWhenUsed/>
    <w:rsid w:val="00D975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character" w:styleId="UnresolvedMention">
    <w:name w:val="Unresolved Mention"/>
    <w:basedOn w:val="DefaultParagraphFont"/>
    <w:uiPriority w:val="99"/>
    <w:semiHidden/>
    <w:unhideWhenUsed/>
    <w:rsid w:val="00621EDC"/>
    <w:rPr>
      <w:color w:val="605E5C"/>
      <w:shd w:val="clear" w:color="auto" w:fill="E1DFDD"/>
    </w:rPr>
  </w:style>
  <w:style w:type="table" w:styleId="TableGrid">
    <w:name w:val="Table Grid"/>
    <w:basedOn w:val="TableNormal"/>
    <w:uiPriority w:val="39"/>
    <w:rsid w:val="005437D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44DC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27297013">
      <w:bodyDiv w:val="1"/>
      <w:marLeft w:val="0"/>
      <w:marRight w:val="0"/>
      <w:marTop w:val="0"/>
      <w:marBottom w:val="0"/>
      <w:divBdr>
        <w:top w:val="none" w:sz="0" w:space="0" w:color="auto"/>
        <w:left w:val="none" w:sz="0" w:space="0" w:color="auto"/>
        <w:bottom w:val="none" w:sz="0" w:space="0" w:color="auto"/>
        <w:right w:val="none" w:sz="0" w:space="0" w:color="auto"/>
      </w:divBdr>
      <w:divsChild>
        <w:div w:id="2004580571">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69590901">
      <w:bodyDiv w:val="1"/>
      <w:marLeft w:val="0"/>
      <w:marRight w:val="0"/>
      <w:marTop w:val="0"/>
      <w:marBottom w:val="0"/>
      <w:divBdr>
        <w:top w:val="none" w:sz="0" w:space="0" w:color="auto"/>
        <w:left w:val="none" w:sz="0" w:space="0" w:color="auto"/>
        <w:bottom w:val="none" w:sz="0" w:space="0" w:color="auto"/>
        <w:right w:val="none" w:sz="0" w:space="0" w:color="auto"/>
      </w:divBdr>
      <w:divsChild>
        <w:div w:id="1679311694">
          <w:marLeft w:val="1267"/>
          <w:marRight w:val="0"/>
          <w:marTop w:val="0"/>
          <w:marBottom w:val="0"/>
          <w:divBdr>
            <w:top w:val="none" w:sz="0" w:space="0" w:color="auto"/>
            <w:left w:val="none" w:sz="0" w:space="0" w:color="auto"/>
            <w:bottom w:val="none" w:sz="0" w:space="0" w:color="auto"/>
            <w:right w:val="none" w:sz="0" w:space="0" w:color="auto"/>
          </w:divBdr>
        </w:div>
        <w:div w:id="1795900996">
          <w:marLeft w:val="1267"/>
          <w:marRight w:val="0"/>
          <w:marTop w:val="0"/>
          <w:marBottom w:val="0"/>
          <w:divBdr>
            <w:top w:val="none" w:sz="0" w:space="0" w:color="auto"/>
            <w:left w:val="none" w:sz="0" w:space="0" w:color="auto"/>
            <w:bottom w:val="none" w:sz="0" w:space="0" w:color="auto"/>
            <w:right w:val="none" w:sz="0" w:space="0" w:color="auto"/>
          </w:divBdr>
        </w:div>
        <w:div w:id="463237082">
          <w:marLeft w:val="1267"/>
          <w:marRight w:val="0"/>
          <w:marTop w:val="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092891861">
      <w:bodyDiv w:val="1"/>
      <w:marLeft w:val="0"/>
      <w:marRight w:val="0"/>
      <w:marTop w:val="0"/>
      <w:marBottom w:val="0"/>
      <w:divBdr>
        <w:top w:val="none" w:sz="0" w:space="0" w:color="auto"/>
        <w:left w:val="none" w:sz="0" w:space="0" w:color="auto"/>
        <w:bottom w:val="none" w:sz="0" w:space="0" w:color="auto"/>
        <w:right w:val="none" w:sz="0" w:space="0" w:color="auto"/>
      </w:divBdr>
      <w:divsChild>
        <w:div w:id="1196508447">
          <w:marLeft w:val="547"/>
          <w:marRight w:val="0"/>
          <w:marTop w:val="0"/>
          <w:marBottom w:val="0"/>
          <w:divBdr>
            <w:top w:val="none" w:sz="0" w:space="0" w:color="auto"/>
            <w:left w:val="none" w:sz="0" w:space="0" w:color="auto"/>
            <w:bottom w:val="none" w:sz="0" w:space="0" w:color="auto"/>
            <w:right w:val="none" w:sz="0" w:space="0" w:color="auto"/>
          </w:divBdr>
        </w:div>
      </w:divsChild>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57677958">
      <w:bodyDiv w:val="1"/>
      <w:marLeft w:val="0"/>
      <w:marRight w:val="0"/>
      <w:marTop w:val="0"/>
      <w:marBottom w:val="0"/>
      <w:divBdr>
        <w:top w:val="none" w:sz="0" w:space="0" w:color="auto"/>
        <w:left w:val="none" w:sz="0" w:space="0" w:color="auto"/>
        <w:bottom w:val="none" w:sz="0" w:space="0" w:color="auto"/>
        <w:right w:val="none" w:sz="0" w:space="0" w:color="auto"/>
      </w:divBdr>
      <w:divsChild>
        <w:div w:id="44138297">
          <w:marLeft w:val="547"/>
          <w:marRight w:val="0"/>
          <w:marTop w:val="0"/>
          <w:marBottom w:val="0"/>
          <w:divBdr>
            <w:top w:val="none" w:sz="0" w:space="0" w:color="auto"/>
            <w:left w:val="none" w:sz="0" w:space="0" w:color="auto"/>
            <w:bottom w:val="none" w:sz="0" w:space="0" w:color="auto"/>
            <w:right w:val="none" w:sz="0" w:space="0" w:color="auto"/>
          </w:divBdr>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0647751">
      <w:bodyDiv w:val="1"/>
      <w:marLeft w:val="0"/>
      <w:marRight w:val="0"/>
      <w:marTop w:val="0"/>
      <w:marBottom w:val="0"/>
      <w:divBdr>
        <w:top w:val="none" w:sz="0" w:space="0" w:color="auto"/>
        <w:left w:val="none" w:sz="0" w:space="0" w:color="auto"/>
        <w:bottom w:val="none" w:sz="0" w:space="0" w:color="auto"/>
        <w:right w:val="none" w:sz="0" w:space="0" w:color="auto"/>
      </w:divBdr>
      <w:divsChild>
        <w:div w:id="1717505508">
          <w:marLeft w:val="1267"/>
          <w:marRight w:val="0"/>
          <w:marTop w:val="0"/>
          <w:marBottom w:val="0"/>
          <w:divBdr>
            <w:top w:val="none" w:sz="0" w:space="0" w:color="auto"/>
            <w:left w:val="none" w:sz="0" w:space="0" w:color="auto"/>
            <w:bottom w:val="none" w:sz="0" w:space="0" w:color="auto"/>
            <w:right w:val="none" w:sz="0" w:space="0" w:color="auto"/>
          </w:divBdr>
        </w:div>
      </w:divsChild>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29453649">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microsoft.com/office/2007/relationships/hdphoto" Target="media/hdphoto2.wdp"/><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em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9FB260D-FE47-4D69-9571-40F455635203}">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1859</Words>
  <Characters>10602</Characters>
  <Application>Microsoft Office Word</Application>
  <DocSecurity>0</DocSecurity>
  <Lines>88</Lines>
  <Paragraphs>24</Paragraphs>
  <ScaleCrop>false</ScaleCrop>
  <HeadingPairs>
    <vt:vector size="8" baseType="variant">
      <vt:variant>
        <vt:lpstr>Title</vt:lpstr>
      </vt:variant>
      <vt:variant>
        <vt:i4>1</vt:i4>
      </vt:variant>
      <vt:variant>
        <vt:lpstr>Otsikko</vt:lpstr>
      </vt:variant>
      <vt:variant>
        <vt:i4>1</vt:i4>
      </vt:variant>
      <vt:variant>
        <vt:lpstr>Τίτλος</vt:lpstr>
      </vt:variant>
      <vt:variant>
        <vt:i4>1</vt:i4>
      </vt:variant>
      <vt:variant>
        <vt:lpstr>Título</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12437</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2020-12-31T15:35:00Z</dcterms:created>
  <dcterms:modified xsi:type="dcterms:W3CDTF">2022-02-25T13:01:00Z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